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B4A3" w14:textId="77777777" w:rsidR="00ED3079" w:rsidRPr="00ED3079" w:rsidRDefault="00ED3079" w:rsidP="00ED3079">
      <w:pPr>
        <w:spacing w:after="0"/>
        <w:rPr>
          <w:rFonts w:ascii="Times New Roman" w:eastAsia="Times New Roman" w:hAnsi="Times New Roman" w:cs="Times New Roman"/>
          <w:color w:val="000000"/>
          <w:sz w:val="26"/>
          <w:szCs w:val="26"/>
        </w:rPr>
      </w:pPr>
    </w:p>
    <w:p w14:paraId="73058FB4" w14:textId="77777777" w:rsidR="00ED3079" w:rsidRPr="00ED3079" w:rsidRDefault="00ED3079" w:rsidP="00ED3079">
      <w:pPr>
        <w:tabs>
          <w:tab w:val="left" w:pos="-1440"/>
        </w:tabs>
        <w:spacing w:after="5" w:line="240" w:lineRule="auto"/>
        <w:ind w:left="5760" w:hanging="5760"/>
        <w:rPr>
          <w:rFonts w:ascii="Times New Roman" w:eastAsia="Times New Roman" w:hAnsi="Times New Roman" w:cs="Times New Roman"/>
          <w:sz w:val="26"/>
          <w:szCs w:val="26"/>
        </w:rPr>
      </w:pPr>
      <w:r w:rsidRPr="00ED3079">
        <w:rPr>
          <w:rFonts w:ascii="Times New Roman" w:eastAsia="Times New Roman" w:hAnsi="Times New Roman" w:cs="Times New Roman"/>
          <w:color w:val="000000"/>
          <w:sz w:val="26"/>
          <w:szCs w:val="26"/>
        </w:rPr>
        <w:t xml:space="preserve"> </w:t>
      </w:r>
      <w:r w:rsidRPr="00ED3079">
        <w:rPr>
          <w:rFonts w:ascii="Times New Roman" w:eastAsia="Times New Roman" w:hAnsi="Times New Roman" w:cs="Times New Roman"/>
          <w:sz w:val="26"/>
          <w:szCs w:val="26"/>
        </w:rPr>
        <w:t>STATE OF MAINE                                     UNIFIED CRIMINAL DOCKET</w:t>
      </w:r>
    </w:p>
    <w:p w14:paraId="3766D8F6" w14:textId="77777777" w:rsidR="00ED3079" w:rsidRPr="00ED3079" w:rsidRDefault="00ED3079" w:rsidP="00ED3079">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YORK, SS.                                                   LOCATION: ALFRED</w:t>
      </w:r>
    </w:p>
    <w:p w14:paraId="7F9E36D8" w14:textId="77777777" w:rsidR="00ED3079" w:rsidRPr="00ED3079" w:rsidRDefault="00ED3079" w:rsidP="00ED3079">
      <w:pPr>
        <w:widowControl w:val="0"/>
        <w:tabs>
          <w:tab w:val="left" w:pos="-1440"/>
        </w:tabs>
        <w:autoSpaceDE w:val="0"/>
        <w:autoSpaceDN w:val="0"/>
        <w:adjustRightInd w:val="0"/>
        <w:spacing w:after="0" w:line="240" w:lineRule="auto"/>
        <w:ind w:left="5760" w:hanging="576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DOCKET NO. YRKCD-CR-2021-0016</w:t>
      </w:r>
    </w:p>
    <w:p w14:paraId="73AB08BB" w14:textId="77777777" w:rsidR="00ED3079" w:rsidRPr="00ED3079" w:rsidRDefault="00ED3079" w:rsidP="00ED3079">
      <w:pPr>
        <w:widowControl w:val="0"/>
        <w:autoSpaceDE w:val="0"/>
        <w:autoSpaceDN w:val="0"/>
        <w:adjustRightInd w:val="0"/>
        <w:spacing w:after="0" w:line="240" w:lineRule="auto"/>
        <w:ind w:left="4320" w:firstLine="720"/>
        <w:rPr>
          <w:rFonts w:ascii="Times New Roman" w:eastAsia="Times New Roman" w:hAnsi="Times New Roman" w:cs="Times New Roman"/>
          <w:sz w:val="26"/>
          <w:szCs w:val="26"/>
        </w:rPr>
      </w:pPr>
    </w:p>
    <w:p w14:paraId="037AEF57" w14:textId="77777777" w:rsidR="00ED3079" w:rsidRPr="00ED3079" w:rsidRDefault="00ED3079" w:rsidP="00ED3079">
      <w:pPr>
        <w:widowControl w:val="0"/>
        <w:autoSpaceDE w:val="0"/>
        <w:autoSpaceDN w:val="0"/>
        <w:adjustRightInd w:val="0"/>
        <w:spacing w:after="0" w:line="240" w:lineRule="auto"/>
        <w:ind w:firstLine="5760"/>
        <w:rPr>
          <w:rFonts w:ascii="Times New Roman" w:eastAsia="Times New Roman" w:hAnsi="Times New Roman" w:cs="Times New Roman"/>
          <w:sz w:val="26"/>
          <w:szCs w:val="26"/>
        </w:rPr>
      </w:pPr>
    </w:p>
    <w:p w14:paraId="1E3C8465" w14:textId="77777777" w:rsidR="00ED3079" w:rsidRPr="00ED3079" w:rsidRDefault="00ED3079" w:rsidP="00ED3079">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STATE OF MAINE,</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w:t>
      </w:r>
    </w:p>
    <w:p w14:paraId="12AFDB7B" w14:textId="77777777" w:rsidR="00ED3079" w:rsidRPr="00ED3079" w:rsidRDefault="00ED3079" w:rsidP="00ED3079">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Plaintiff</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 </w:t>
      </w:r>
    </w:p>
    <w:p w14:paraId="7F83A76A" w14:textId="77777777" w:rsidR="00ED3079" w:rsidRPr="00ED3079" w:rsidRDefault="00ED3079" w:rsidP="00ED3079">
      <w:pPr>
        <w:widowControl w:val="0"/>
        <w:autoSpaceDE w:val="0"/>
        <w:autoSpaceDN w:val="0"/>
        <w:adjustRightInd w:val="0"/>
        <w:spacing w:after="0" w:line="240" w:lineRule="auto"/>
        <w:ind w:left="720" w:firstLine="288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rPr>
        <w:tab/>
        <w:t xml:space="preserve"> </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w:t>
      </w:r>
    </w:p>
    <w:p w14:paraId="78BA9460" w14:textId="7BD9C676"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v.</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’S MOTION TO SUPPRESS </w:t>
      </w:r>
    </w:p>
    <w:p w14:paraId="28DB2548" w14:textId="77777777" w:rsidR="00ED3079" w:rsidRPr="00ED3079" w:rsidRDefault="00ED3079" w:rsidP="00ED3079">
      <w:pPr>
        <w:widowControl w:val="0"/>
        <w:autoSpaceDE w:val="0"/>
        <w:autoSpaceDN w:val="0"/>
        <w:adjustRightInd w:val="0"/>
        <w:spacing w:after="0" w:line="240" w:lineRule="auto"/>
        <w:ind w:left="720" w:firstLine="288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w:t>
      </w:r>
    </w:p>
    <w:p w14:paraId="7A31FF1D" w14:textId="77777777" w:rsidR="00ED3079" w:rsidRPr="00ED3079" w:rsidRDefault="00ED3079" w:rsidP="00ED3079">
      <w:pPr>
        <w:widowControl w:val="0"/>
        <w:autoSpaceDE w:val="0"/>
        <w:autoSpaceDN w:val="0"/>
        <w:adjustRightInd w:val="0"/>
        <w:spacing w:after="0" w:line="240" w:lineRule="auto"/>
        <w:ind w:left="720" w:firstLine="288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w:t>
      </w:r>
    </w:p>
    <w:p w14:paraId="6B14F212" w14:textId="42622CF9" w:rsidR="00ED3079" w:rsidRPr="00ED3079" w:rsidRDefault="00ED3079" w:rsidP="00ED3079">
      <w:pPr>
        <w:widowControl w:val="0"/>
        <w:tabs>
          <w:tab w:val="left" w:pos="-1440"/>
        </w:tabs>
        <w:autoSpaceDE w:val="0"/>
        <w:autoSpaceDN w:val="0"/>
        <w:adjustRightInd w:val="0"/>
        <w:spacing w:after="0" w:line="240" w:lineRule="auto"/>
        <w:ind w:left="2880" w:hanging="288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STEPHEN W.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w:t>
      </w:r>
    </w:p>
    <w:p w14:paraId="1D97842B"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t>Defendant</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w:t>
      </w:r>
    </w:p>
    <w:p w14:paraId="58B62130"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5E2417C9"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29B162B2"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w:t>
      </w:r>
    </w:p>
    <w:p w14:paraId="152416FD" w14:textId="5C4C0136" w:rsidR="00ED3079" w:rsidRPr="00ED3079" w:rsidRDefault="00ED3079" w:rsidP="00ED3079">
      <w:pPr>
        <w:widowControl w:val="0"/>
        <w:autoSpaceDE w:val="0"/>
        <w:autoSpaceDN w:val="0"/>
        <w:adjustRightInd w:val="0"/>
        <w:spacing w:after="0" w:line="480" w:lineRule="auto"/>
        <w:ind w:left="302"/>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NOW COMES Stephen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by and through his attorney, David J. Bobrow, with this Motion to Suppress particularly stated as follows:</w:t>
      </w:r>
    </w:p>
    <w:p w14:paraId="2492B6F6" w14:textId="77777777" w:rsidR="00ED3079" w:rsidRPr="00ED3079" w:rsidRDefault="00ED3079" w:rsidP="00ED3079">
      <w:pPr>
        <w:widowControl w:val="0"/>
        <w:autoSpaceDE w:val="0"/>
        <w:autoSpaceDN w:val="0"/>
        <w:adjustRightInd w:val="0"/>
        <w:spacing w:after="0" w:line="240" w:lineRule="auto"/>
        <w:ind w:left="300"/>
        <w:rPr>
          <w:rFonts w:ascii="Times New Roman" w:eastAsia="Times New Roman" w:hAnsi="Times New Roman" w:cs="Times New Roman"/>
          <w:sz w:val="26"/>
          <w:szCs w:val="26"/>
        </w:rPr>
      </w:pPr>
    </w:p>
    <w:p w14:paraId="2B81C70C" w14:textId="77777777" w:rsidR="00ED3079" w:rsidRPr="00ED3079" w:rsidRDefault="00ED3079" w:rsidP="00ED3079">
      <w:pPr>
        <w:widowControl w:val="0"/>
        <w:autoSpaceDE w:val="0"/>
        <w:autoSpaceDN w:val="0"/>
        <w:adjustRightInd w:val="0"/>
        <w:spacing w:after="0" w:line="240" w:lineRule="auto"/>
        <w:ind w:left="300"/>
        <w:rPr>
          <w:rFonts w:ascii="Times New Roman" w:eastAsia="Times New Roman" w:hAnsi="Times New Roman" w:cs="Times New Roman"/>
          <w:sz w:val="26"/>
          <w:szCs w:val="26"/>
        </w:rPr>
      </w:pPr>
    </w:p>
    <w:p w14:paraId="2CBDDC5F" w14:textId="77777777" w:rsidR="00ED3079" w:rsidRPr="00ED3079" w:rsidRDefault="00ED3079" w:rsidP="00ED3079">
      <w:pPr>
        <w:widowControl w:val="0"/>
        <w:autoSpaceDE w:val="0"/>
        <w:autoSpaceDN w:val="0"/>
        <w:adjustRightInd w:val="0"/>
        <w:spacing w:after="0" w:line="240" w:lineRule="auto"/>
        <w:ind w:left="300"/>
        <w:rPr>
          <w:rFonts w:ascii="Times New Roman" w:eastAsia="Times New Roman" w:hAnsi="Times New Roman" w:cs="Times New Roman"/>
          <w:sz w:val="26"/>
          <w:szCs w:val="26"/>
          <w:u w:val="single"/>
        </w:rPr>
      </w:pP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     </w:t>
      </w:r>
      <w:r w:rsidRPr="00ED3079">
        <w:rPr>
          <w:rFonts w:ascii="Times New Roman" w:eastAsia="Times New Roman" w:hAnsi="Times New Roman" w:cs="Times New Roman"/>
          <w:sz w:val="26"/>
          <w:szCs w:val="26"/>
          <w:u w:val="single"/>
        </w:rPr>
        <w:t>BACKGROUND</w:t>
      </w:r>
    </w:p>
    <w:p w14:paraId="0ABBE728"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659F974F"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367CB13A" w14:textId="77777777" w:rsidR="00ED3079" w:rsidRPr="00ED3079" w:rsidRDefault="00ED3079" w:rsidP="00ED3079">
      <w:pPr>
        <w:widowControl w:val="0"/>
        <w:autoSpaceDE w:val="0"/>
        <w:autoSpaceDN w:val="0"/>
        <w:adjustRightInd w:val="0"/>
        <w:spacing w:after="0" w:line="480" w:lineRule="auto"/>
        <w:ind w:left="288"/>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t>This matter is currently before the Court on the Government’s four-count Complaint including charges of Aggravated Reckless Conduct, Class B, Domestic Violence Reckless Conduct with a Dangerous Weapon, Class C,</w:t>
      </w:r>
      <w:r w:rsidRPr="00ED3079">
        <w:rPr>
          <w:rFonts w:ascii="Times New Roman" w:eastAsia="Times New Roman" w:hAnsi="Times New Roman" w:cs="Times New Roman"/>
          <w:sz w:val="26"/>
          <w:szCs w:val="26"/>
          <w:vertAlign w:val="superscript"/>
        </w:rPr>
        <w:footnoteReference w:id="1"/>
      </w:r>
      <w:r w:rsidRPr="00ED3079">
        <w:rPr>
          <w:rFonts w:ascii="Times New Roman" w:eastAsia="Times New Roman" w:hAnsi="Times New Roman" w:cs="Times New Roman"/>
          <w:sz w:val="26"/>
          <w:szCs w:val="26"/>
        </w:rPr>
        <w:t xml:space="preserve"> Discharge of a Firearm Near School Property, Class E, and Discharging a Firearm Near a Dwelling, Class E.  </w:t>
      </w:r>
    </w:p>
    <w:p w14:paraId="0AF30D3C" w14:textId="758B99F2" w:rsidR="00ED3079" w:rsidRPr="00ED3079" w:rsidRDefault="00ED3079" w:rsidP="001C4966">
      <w:pPr>
        <w:widowControl w:val="0"/>
        <w:autoSpaceDE w:val="0"/>
        <w:autoSpaceDN w:val="0"/>
        <w:adjustRightInd w:val="0"/>
        <w:spacing w:after="0" w:line="480" w:lineRule="auto"/>
        <w:ind w:left="288"/>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r>
      <w:bookmarkStart w:id="0" w:name="_Hlk67827952"/>
      <w:r w:rsidRPr="00ED3079">
        <w:rPr>
          <w:rFonts w:ascii="Times New Roman" w:eastAsia="Times New Roman" w:hAnsi="Times New Roman" w:cs="Times New Roman"/>
          <w:sz w:val="26"/>
          <w:szCs w:val="26"/>
        </w:rPr>
        <w:t xml:space="preserve">On or about 1:10 P.M. on January 11, 2021, Officer Brian Delaney and Sargent </w:t>
      </w:r>
      <w:r w:rsidRPr="00ED3079">
        <w:rPr>
          <w:rFonts w:ascii="Times New Roman" w:eastAsia="Times New Roman" w:hAnsi="Times New Roman" w:cs="Times New Roman"/>
          <w:sz w:val="26"/>
          <w:szCs w:val="26"/>
        </w:rPr>
        <w:lastRenderedPageBreak/>
        <w:t xml:space="preserve">Ronald Lund responded to a report of gun shots in the vicinity of 177 Mosses Gerrish Farmer Road in Kittery, Maine. </w:t>
      </w:r>
      <w:r w:rsidR="00FF557B">
        <w:rPr>
          <w:rFonts w:ascii="Times New Roman" w:eastAsia="Times New Roman" w:hAnsi="Times New Roman" w:cs="Times New Roman"/>
          <w:sz w:val="26"/>
          <w:szCs w:val="26"/>
        </w:rPr>
        <w:t xml:space="preserve">The Officers walked up stairs and </w:t>
      </w:r>
      <w:r w:rsidRPr="00ED3079">
        <w:rPr>
          <w:rFonts w:ascii="Times New Roman" w:eastAsia="Times New Roman" w:hAnsi="Times New Roman" w:cs="Times New Roman"/>
          <w:sz w:val="26"/>
          <w:szCs w:val="26"/>
        </w:rPr>
        <w:t xml:space="preserve">Sgt. Lund knocked on </w:t>
      </w:r>
      <w:r w:rsidR="00FF557B">
        <w:rPr>
          <w:rFonts w:ascii="Times New Roman" w:eastAsia="Times New Roman" w:hAnsi="Times New Roman" w:cs="Times New Roman"/>
          <w:sz w:val="26"/>
          <w:szCs w:val="26"/>
        </w:rPr>
        <w:t xml:space="preserve">a </w:t>
      </w:r>
      <w:r w:rsidRPr="00ED3079">
        <w:rPr>
          <w:rFonts w:ascii="Times New Roman" w:eastAsia="Times New Roman" w:hAnsi="Times New Roman" w:cs="Times New Roman"/>
          <w:sz w:val="26"/>
          <w:szCs w:val="26"/>
        </w:rPr>
        <w:t xml:space="preserve">window, announcing their presence, and Officer Delaney knocked on the wall. They </w:t>
      </w:r>
      <w:proofErr w:type="gramStart"/>
      <w:r w:rsidRPr="00ED3079">
        <w:rPr>
          <w:rFonts w:ascii="Times New Roman" w:eastAsia="Times New Roman" w:hAnsi="Times New Roman" w:cs="Times New Roman"/>
          <w:sz w:val="26"/>
          <w:szCs w:val="26"/>
        </w:rPr>
        <w:t>made contact with</w:t>
      </w:r>
      <w:proofErr w:type="gramEnd"/>
      <w:r w:rsidRPr="00ED3079">
        <w:rPr>
          <w:rFonts w:ascii="Times New Roman" w:eastAsia="Times New Roman" w:hAnsi="Times New Roman" w:cs="Times New Roman"/>
          <w:sz w:val="26"/>
          <w:szCs w:val="26"/>
        </w:rPr>
        <w:t xml:space="preserve"> </w:t>
      </w:r>
      <w:r w:rsidR="00FF557B">
        <w:rPr>
          <w:rFonts w:ascii="Times New Roman" w:eastAsia="Times New Roman" w:hAnsi="Times New Roman" w:cs="Times New Roman"/>
          <w:sz w:val="26"/>
          <w:szCs w:val="26"/>
        </w:rPr>
        <w:t xml:space="preserve">a female, later identified as Mr. </w:t>
      </w:r>
      <w:r w:rsidR="00800564">
        <w:rPr>
          <w:rFonts w:ascii="Times New Roman" w:eastAsia="Times New Roman" w:hAnsi="Times New Roman" w:cs="Times New Roman"/>
          <w:sz w:val="26"/>
          <w:szCs w:val="26"/>
        </w:rPr>
        <w:t>XXXX</w:t>
      </w:r>
      <w:r w:rsidR="00FF557B">
        <w:rPr>
          <w:rFonts w:ascii="Times New Roman" w:eastAsia="Times New Roman" w:hAnsi="Times New Roman" w:cs="Times New Roman"/>
          <w:sz w:val="26"/>
          <w:szCs w:val="26"/>
        </w:rPr>
        <w:t xml:space="preserve">’s wife, and </w:t>
      </w:r>
      <w:r w:rsidRPr="00ED3079">
        <w:rPr>
          <w:rFonts w:ascii="Times New Roman" w:eastAsia="Times New Roman" w:hAnsi="Times New Roman" w:cs="Times New Roman"/>
          <w:sz w:val="26"/>
          <w:szCs w:val="26"/>
        </w:rPr>
        <w:t xml:space="preserve">Mr. </w:t>
      </w:r>
      <w:r w:rsidR="00800564">
        <w:rPr>
          <w:rFonts w:ascii="Times New Roman" w:eastAsia="Times New Roman" w:hAnsi="Times New Roman" w:cs="Times New Roman"/>
          <w:sz w:val="26"/>
          <w:szCs w:val="26"/>
        </w:rPr>
        <w:t>XXXX</w:t>
      </w:r>
      <w:r w:rsidR="00FF557B">
        <w:rPr>
          <w:rFonts w:ascii="Times New Roman" w:eastAsia="Times New Roman" w:hAnsi="Times New Roman" w:cs="Times New Roman"/>
          <w:sz w:val="26"/>
          <w:szCs w:val="26"/>
        </w:rPr>
        <w:t xml:space="preserve"> who </w:t>
      </w:r>
      <w:r w:rsidRPr="00ED3079">
        <w:rPr>
          <w:rFonts w:ascii="Times New Roman" w:eastAsia="Times New Roman" w:hAnsi="Times New Roman" w:cs="Times New Roman"/>
          <w:sz w:val="26"/>
          <w:szCs w:val="26"/>
        </w:rPr>
        <w:t xml:space="preserve">was directed to enter the porch to speak to them.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was subsequently placed in handcuffs. The Officers did not </w:t>
      </w:r>
      <w:proofErr w:type="gramStart"/>
      <w:r w:rsidRPr="00ED3079">
        <w:rPr>
          <w:rFonts w:ascii="Times New Roman" w:eastAsia="Times New Roman" w:hAnsi="Times New Roman" w:cs="Times New Roman"/>
          <w:sz w:val="26"/>
          <w:szCs w:val="26"/>
        </w:rPr>
        <w:t>read</w:t>
      </w:r>
      <w:proofErr w:type="gramEnd"/>
      <w:r w:rsidRPr="00ED3079">
        <w:rPr>
          <w:rFonts w:ascii="Times New Roman" w:eastAsia="Times New Roman" w:hAnsi="Times New Roman" w:cs="Times New Roman"/>
          <w:sz w:val="26"/>
          <w:szCs w:val="26"/>
        </w:rPr>
        <w:t xml:space="preserve"> Miranda warnings</w:t>
      </w:r>
      <w:r>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rPr>
        <w:t xml:space="preserve">and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was subjected to an interrogation. He was brought to the police station where </w:t>
      </w:r>
      <w:r w:rsidR="0092248A">
        <w:rPr>
          <w:rFonts w:ascii="Times New Roman" w:eastAsia="Times New Roman" w:hAnsi="Times New Roman" w:cs="Times New Roman"/>
          <w:sz w:val="26"/>
          <w:szCs w:val="26"/>
        </w:rPr>
        <w:t>Officer Delaney</w:t>
      </w:r>
      <w:r w:rsidRPr="00ED3079">
        <w:rPr>
          <w:rFonts w:ascii="Times New Roman" w:eastAsia="Times New Roman" w:hAnsi="Times New Roman" w:cs="Times New Roman"/>
          <w:sz w:val="26"/>
          <w:szCs w:val="26"/>
        </w:rPr>
        <w:t xml:space="preserve"> read Miranda Warnings. He was subjected to a further interrogation and booked.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was subsequently transported to Southern Maine Medical Center due to the Officers’ concerns for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’s mental condition.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did make </w:t>
      </w:r>
      <w:r w:rsidR="0092248A">
        <w:rPr>
          <w:rFonts w:ascii="Times New Roman" w:eastAsia="Times New Roman" w:hAnsi="Times New Roman" w:cs="Times New Roman"/>
          <w:sz w:val="26"/>
          <w:szCs w:val="26"/>
        </w:rPr>
        <w:t xml:space="preserve">numerous </w:t>
      </w:r>
      <w:r w:rsidRPr="00ED3079">
        <w:rPr>
          <w:rFonts w:ascii="Times New Roman" w:eastAsia="Times New Roman" w:hAnsi="Times New Roman" w:cs="Times New Roman"/>
          <w:sz w:val="26"/>
          <w:szCs w:val="26"/>
        </w:rPr>
        <w:t xml:space="preserve">suicidal statements. He was later </w:t>
      </w:r>
      <w:r>
        <w:rPr>
          <w:rFonts w:ascii="Times New Roman" w:eastAsia="Times New Roman" w:hAnsi="Times New Roman" w:cs="Times New Roman"/>
          <w:sz w:val="26"/>
          <w:szCs w:val="26"/>
        </w:rPr>
        <w:t>transported</w:t>
      </w:r>
      <w:r w:rsidRPr="00ED3079">
        <w:rPr>
          <w:rFonts w:ascii="Times New Roman" w:eastAsia="Times New Roman" w:hAnsi="Times New Roman" w:cs="Times New Roman"/>
          <w:sz w:val="26"/>
          <w:szCs w:val="26"/>
        </w:rPr>
        <w:t xml:space="preserve"> to the York County Jail.  </w:t>
      </w:r>
      <w:bookmarkEnd w:id="0"/>
    </w:p>
    <w:p w14:paraId="646DEAF7" w14:textId="1CB9994B" w:rsidR="00ED3079" w:rsidRPr="00FF557B" w:rsidRDefault="00ED3079" w:rsidP="00FF557B">
      <w:pPr>
        <w:widowControl w:val="0"/>
        <w:autoSpaceDE w:val="0"/>
        <w:autoSpaceDN w:val="0"/>
        <w:adjustRightInd w:val="0"/>
        <w:spacing w:after="0" w:line="480" w:lineRule="auto"/>
        <w:ind w:left="288"/>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 </w:t>
      </w:r>
      <w:r w:rsidRPr="00ED3079">
        <w:rPr>
          <w:rFonts w:ascii="Times New Roman" w:eastAsia="Times New Roman" w:hAnsi="Times New Roman" w:cs="Times New Roman"/>
          <w:sz w:val="26"/>
          <w:szCs w:val="26"/>
          <w:u w:val="single"/>
        </w:rPr>
        <w:t>ISSUES PRESENTED:</w:t>
      </w:r>
    </w:p>
    <w:p w14:paraId="67DBF1B3" w14:textId="6BE724BC" w:rsidR="00ED3079" w:rsidRPr="00ED3079" w:rsidRDefault="00ED3079"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Did the officers have a basis to seize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w:t>
      </w:r>
    </w:p>
    <w:p w14:paraId="7BD45669" w14:textId="4F2AE624" w:rsidR="00ED3079" w:rsidRPr="00ED3079" w:rsidRDefault="00ED3079"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Did the officers engage in an ‘illegal’ arrest of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w:t>
      </w:r>
    </w:p>
    <w:p w14:paraId="1C03FA0D" w14:textId="159238C3" w:rsidR="00ED3079" w:rsidRPr="00ED3079" w:rsidRDefault="00ED3079"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Were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’s initial statements the product of a </w:t>
      </w:r>
      <w:r w:rsidR="001C4966">
        <w:rPr>
          <w:rFonts w:ascii="Times New Roman" w:eastAsia="Times New Roman" w:hAnsi="Times New Roman" w:cs="Times New Roman"/>
          <w:sz w:val="26"/>
          <w:szCs w:val="26"/>
        </w:rPr>
        <w:t>Un</w:t>
      </w:r>
      <w:r w:rsidRPr="00ED3079">
        <w:rPr>
          <w:rFonts w:ascii="Times New Roman" w:eastAsia="Times New Roman" w:hAnsi="Times New Roman" w:cs="Times New Roman"/>
          <w:sz w:val="26"/>
          <w:szCs w:val="26"/>
        </w:rPr>
        <w:t>mirandized custodial interrogation?</w:t>
      </w:r>
    </w:p>
    <w:p w14:paraId="5F9C7A98" w14:textId="5C429774" w:rsidR="00ED3079" w:rsidRPr="00ED3079" w:rsidRDefault="00ED3079"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Were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’s initial statements voluntary?</w:t>
      </w:r>
    </w:p>
    <w:p w14:paraId="11180A10" w14:textId="2EDAC31C" w:rsidR="00ED3079" w:rsidRDefault="00ED3079"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Did subsequent Miranda warnings</w:t>
      </w:r>
      <w:r>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rPr>
        <w:t xml:space="preserve">alleviate the earlier Constitutional violations? </w:t>
      </w:r>
    </w:p>
    <w:p w14:paraId="197BDFCB" w14:textId="7F77FF54" w:rsidR="001C4966" w:rsidRPr="00ED3079" w:rsidRDefault="001C4966"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Was evidence obtained following the arrest ‘fruit of the poisonous tree’?</w:t>
      </w:r>
    </w:p>
    <w:p w14:paraId="6246D06B" w14:textId="343212AD" w:rsidR="00ED3079" w:rsidRPr="00ED3079" w:rsidRDefault="00ED3079" w:rsidP="00ED3079">
      <w:pPr>
        <w:widowControl w:val="0"/>
        <w:numPr>
          <w:ilvl w:val="0"/>
          <w:numId w:val="2"/>
        </w:numPr>
        <w:autoSpaceDE w:val="0"/>
        <w:autoSpaceDN w:val="0"/>
        <w:adjustRightInd w:val="0"/>
        <w:spacing w:after="0" w:line="480" w:lineRule="auto"/>
        <w:ind w:left="1080"/>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Were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’s subsequent statements after Miranda voluntary?</w:t>
      </w:r>
    </w:p>
    <w:p w14:paraId="51B67316"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u w:val="single"/>
        </w:rPr>
      </w:pPr>
      <w:r w:rsidRPr="00ED3079">
        <w:rPr>
          <w:rFonts w:ascii="Times New Roman" w:eastAsia="Times New Roman" w:hAnsi="Times New Roman" w:cs="Times New Roman"/>
          <w:sz w:val="26"/>
          <w:szCs w:val="26"/>
        </w:rPr>
        <w:lastRenderedPageBreak/>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u w:val="single"/>
        </w:rPr>
        <w:t>STATEMENT OF UNCONTESTED FACTS</w:t>
      </w:r>
      <w:r w:rsidRPr="00ED3079">
        <w:rPr>
          <w:rFonts w:ascii="Times New Roman" w:eastAsia="Times New Roman" w:hAnsi="Times New Roman" w:cs="Times New Roman"/>
          <w:sz w:val="26"/>
          <w:szCs w:val="26"/>
          <w:u w:val="single"/>
          <w:vertAlign w:val="superscript"/>
        </w:rPr>
        <w:footnoteReference w:id="2"/>
      </w:r>
    </w:p>
    <w:p w14:paraId="5F69E124"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7BEF0D39"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On or about 1:10 P.M. on January 11, 2021, Officer Brian Delaney and Sargent Ronald Lund responded to a report of gun shots in the vicinity of 177 Mosses Gerrish Farmer Road in Kittery, Maine. </w:t>
      </w:r>
      <w:r w:rsidRPr="00774E3E">
        <w:rPr>
          <w:rFonts w:ascii="Times New Roman" w:eastAsia="Times New Roman" w:hAnsi="Times New Roman" w:cs="Times New Roman"/>
          <w:i/>
          <w:iCs/>
          <w:sz w:val="26"/>
          <w:szCs w:val="26"/>
        </w:rPr>
        <w:t xml:space="preserve">Report of Patrolman Brian Delaney (hereafter ‘Delaney Report’). </w:t>
      </w:r>
    </w:p>
    <w:p w14:paraId="1CDB3A2C"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Based on discussions with individuals in the area, Sgt. Lund believed the gunshots were from the residence above ‘The Eliot Meet Market.’ </w:t>
      </w:r>
      <w:r w:rsidRPr="00774E3E">
        <w:rPr>
          <w:rFonts w:ascii="Times New Roman" w:eastAsia="Times New Roman" w:hAnsi="Times New Roman" w:cs="Times New Roman"/>
          <w:i/>
          <w:iCs/>
          <w:sz w:val="26"/>
          <w:szCs w:val="26"/>
        </w:rPr>
        <w:t>Report of Sargant Ronald Lund (hereafter ‘Lund Report’).</w:t>
      </w:r>
      <w:r w:rsidRPr="00ED3079">
        <w:rPr>
          <w:rFonts w:ascii="Times New Roman" w:eastAsia="Times New Roman" w:hAnsi="Times New Roman" w:cs="Times New Roman"/>
          <w:sz w:val="26"/>
          <w:szCs w:val="26"/>
        </w:rPr>
        <w:t xml:space="preserve"> </w:t>
      </w:r>
    </w:p>
    <w:p w14:paraId="21536435"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The Officers approached the apartment and did not observe anything unusual. </w:t>
      </w:r>
      <w:r w:rsidRPr="00774E3E">
        <w:rPr>
          <w:rFonts w:ascii="Times New Roman" w:eastAsia="Times New Roman" w:hAnsi="Times New Roman" w:cs="Times New Roman"/>
          <w:i/>
          <w:iCs/>
          <w:sz w:val="26"/>
          <w:szCs w:val="26"/>
        </w:rPr>
        <w:t>Delaney Report.</w:t>
      </w:r>
      <w:r w:rsidRPr="00ED3079">
        <w:rPr>
          <w:rFonts w:ascii="Times New Roman" w:eastAsia="Times New Roman" w:hAnsi="Times New Roman" w:cs="Times New Roman"/>
          <w:sz w:val="26"/>
          <w:szCs w:val="26"/>
        </w:rPr>
        <w:t xml:space="preserve"> </w:t>
      </w:r>
    </w:p>
    <w:p w14:paraId="1737FDE7" w14:textId="4AA9011D"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They went up the stairs and knocked on the door, not receiving a response. Sgt. Lund then knocked on the window, announcing their presence, and Officer Delaney knocked on the wall. </w:t>
      </w:r>
      <w:r w:rsidR="00774E3E" w:rsidRPr="00774E3E">
        <w:rPr>
          <w:rFonts w:ascii="Times New Roman" w:eastAsia="Times New Roman" w:hAnsi="Times New Roman" w:cs="Times New Roman"/>
          <w:i/>
          <w:iCs/>
          <w:sz w:val="26"/>
          <w:szCs w:val="26"/>
        </w:rPr>
        <w:t>Id</w:t>
      </w:r>
      <w:r w:rsidR="00774E3E">
        <w:rPr>
          <w:rFonts w:ascii="Times New Roman" w:eastAsia="Times New Roman" w:hAnsi="Times New Roman" w:cs="Times New Roman"/>
          <w:sz w:val="26"/>
          <w:szCs w:val="26"/>
        </w:rPr>
        <w:t xml:space="preserve">. </w:t>
      </w:r>
    </w:p>
    <w:p w14:paraId="5A1446AE"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Sgt. Lund remarked “I’m going in now” and attempted to open the door. This assertion was followed up with “maybe not, it’s locked.” </w:t>
      </w:r>
      <w:r w:rsidRPr="00774E3E">
        <w:rPr>
          <w:rFonts w:ascii="Times New Roman" w:eastAsia="Times New Roman" w:hAnsi="Times New Roman" w:cs="Times New Roman"/>
          <w:i/>
          <w:iCs/>
          <w:sz w:val="26"/>
          <w:szCs w:val="26"/>
        </w:rPr>
        <w:t xml:space="preserve">Video of Officer Delaney (hereafter ‘Delaney Video’). </w:t>
      </w:r>
    </w:p>
    <w:p w14:paraId="56E87127"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The officers continued knocking at the windows and yelled “come on out, police.” </w:t>
      </w:r>
      <w:r w:rsidRPr="00774E3E">
        <w:rPr>
          <w:rFonts w:ascii="Times New Roman" w:eastAsia="Times New Roman" w:hAnsi="Times New Roman" w:cs="Times New Roman"/>
          <w:i/>
          <w:iCs/>
          <w:sz w:val="26"/>
          <w:szCs w:val="26"/>
        </w:rPr>
        <w:t xml:space="preserve">Id. </w:t>
      </w:r>
    </w:p>
    <w:p w14:paraId="2E49CD3F" w14:textId="509C8E66"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After that, a female, later identified as Stephanie Gaskell</w:t>
      </w:r>
      <w:r w:rsidR="00774E3E">
        <w:rPr>
          <w:rFonts w:ascii="Times New Roman" w:eastAsia="Times New Roman" w:hAnsi="Times New Roman" w:cs="Times New Roman"/>
          <w:sz w:val="26"/>
          <w:szCs w:val="26"/>
        </w:rPr>
        <w:t>,</w:t>
      </w:r>
      <w:r w:rsidRPr="00ED3079">
        <w:rPr>
          <w:rFonts w:ascii="Times New Roman" w:eastAsia="Times New Roman" w:hAnsi="Times New Roman" w:cs="Times New Roman"/>
          <w:sz w:val="26"/>
          <w:szCs w:val="26"/>
        </w:rPr>
        <w:t xml:space="preserve"> exited the property </w:t>
      </w:r>
      <w:r w:rsidRPr="00ED3079">
        <w:rPr>
          <w:rFonts w:ascii="Times New Roman" w:eastAsia="Times New Roman" w:hAnsi="Times New Roman" w:cs="Times New Roman"/>
          <w:sz w:val="26"/>
          <w:szCs w:val="26"/>
        </w:rPr>
        <w:lastRenderedPageBreak/>
        <w:t xml:space="preserve">into a porch area.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6053A8D3" w14:textId="21DA288E"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Sgt. Lund then </w:t>
      </w:r>
      <w:r w:rsidR="00774E3E">
        <w:rPr>
          <w:rFonts w:ascii="Times New Roman" w:eastAsia="Times New Roman" w:hAnsi="Times New Roman" w:cs="Times New Roman"/>
          <w:sz w:val="26"/>
          <w:szCs w:val="26"/>
        </w:rPr>
        <w:t>entered a porch</w:t>
      </w:r>
      <w:r w:rsidRPr="00ED3079">
        <w:rPr>
          <w:rFonts w:ascii="Times New Roman" w:eastAsia="Times New Roman" w:hAnsi="Times New Roman" w:cs="Times New Roman"/>
          <w:sz w:val="26"/>
          <w:szCs w:val="26"/>
        </w:rPr>
        <w:t xml:space="preserve"> and </w:t>
      </w:r>
      <w:r w:rsidR="00774E3E">
        <w:rPr>
          <w:rFonts w:ascii="Times New Roman" w:eastAsia="Times New Roman" w:hAnsi="Times New Roman" w:cs="Times New Roman"/>
          <w:sz w:val="26"/>
          <w:szCs w:val="26"/>
        </w:rPr>
        <w:t>yelled</w:t>
      </w:r>
      <w:r w:rsidRPr="00ED3079">
        <w:rPr>
          <w:rFonts w:ascii="Times New Roman" w:eastAsia="Times New Roman" w:hAnsi="Times New Roman" w:cs="Times New Roman"/>
          <w:sz w:val="26"/>
          <w:szCs w:val="26"/>
        </w:rPr>
        <w:t xml:space="preserve"> “Stephen are you in there, come on out here.” He repeated this twice.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048096AD" w14:textId="24627E7A"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Stephen exited the interior of the apartment </w:t>
      </w:r>
      <w:r w:rsidR="00774E3E">
        <w:rPr>
          <w:rFonts w:ascii="Times New Roman" w:eastAsia="Times New Roman" w:hAnsi="Times New Roman" w:cs="Times New Roman"/>
          <w:sz w:val="26"/>
          <w:szCs w:val="26"/>
        </w:rPr>
        <w:t xml:space="preserve">to the porch </w:t>
      </w:r>
      <w:r w:rsidRPr="00ED3079">
        <w:rPr>
          <w:rFonts w:ascii="Times New Roman" w:eastAsia="Times New Roman" w:hAnsi="Times New Roman" w:cs="Times New Roman"/>
          <w:sz w:val="26"/>
          <w:szCs w:val="26"/>
        </w:rPr>
        <w:t xml:space="preserve">with his hands raised. Upon the direction of Sgt. Lund, he raised his shirt and denied having any weapons.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54210D2A"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He was directed to sit by Sgt. Lund which he complied, then stood and raised his shirt again.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1302E571" w14:textId="77777777" w:rsidR="00ED3079" w:rsidRPr="00ED3079" w:rsidRDefault="00ED3079" w:rsidP="00ED3079">
      <w:pPr>
        <w:widowControl w:val="0"/>
        <w:numPr>
          <w:ilvl w:val="0"/>
          <w:numId w:val="1"/>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The officers performed a brief pat down, then placed Stephen in handcuffs.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7128EA14" w14:textId="1935C462"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At no time were Miranda warnings</w:t>
      </w:r>
      <w:r w:rsidR="00774E3E">
        <w:rPr>
          <w:rFonts w:ascii="Times New Roman" w:eastAsia="Times New Roman" w:hAnsi="Times New Roman" w:cs="Times New Roman"/>
          <w:sz w:val="26"/>
          <w:szCs w:val="26"/>
        </w:rPr>
        <w:t xml:space="preserve"> </w:t>
      </w:r>
      <w:proofErr w:type="gramStart"/>
      <w:r w:rsidRPr="00ED3079">
        <w:rPr>
          <w:rFonts w:ascii="Times New Roman" w:eastAsia="Times New Roman" w:hAnsi="Times New Roman" w:cs="Times New Roman"/>
          <w:sz w:val="26"/>
          <w:szCs w:val="26"/>
        </w:rPr>
        <w:t>read</w:t>
      </w:r>
      <w:proofErr w:type="gramEnd"/>
      <w:r w:rsidRPr="00ED3079">
        <w:rPr>
          <w:rFonts w:ascii="Times New Roman" w:eastAsia="Times New Roman" w:hAnsi="Times New Roman" w:cs="Times New Roman"/>
          <w:sz w:val="26"/>
          <w:szCs w:val="26"/>
        </w:rPr>
        <w:t xml:space="preserve"> to Mr. </w:t>
      </w:r>
      <w:r w:rsidR="00800564">
        <w:rPr>
          <w:rFonts w:ascii="Times New Roman" w:eastAsia="Times New Roman" w:hAnsi="Times New Roman" w:cs="Times New Roman"/>
          <w:sz w:val="26"/>
          <w:szCs w:val="26"/>
        </w:rPr>
        <w:t>XXXX</w:t>
      </w:r>
      <w:r w:rsidR="002C757C">
        <w:rPr>
          <w:rFonts w:ascii="Times New Roman" w:eastAsia="Times New Roman" w:hAnsi="Times New Roman" w:cs="Times New Roman"/>
          <w:sz w:val="26"/>
          <w:szCs w:val="26"/>
        </w:rPr>
        <w:t xml:space="preserve"> until he was brought to the police station</w:t>
      </w:r>
      <w:r w:rsidRPr="00ED3079">
        <w:rPr>
          <w:rFonts w:ascii="Times New Roman" w:eastAsia="Times New Roman" w:hAnsi="Times New Roman" w:cs="Times New Roman"/>
          <w:sz w:val="26"/>
          <w:szCs w:val="26"/>
        </w:rPr>
        <w:t xml:space="preserve">.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49A8ECCA" w14:textId="40A7D6D8"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Officer Delaney then proceeded to question Mr. </w:t>
      </w:r>
      <w:proofErr w:type="gramStart"/>
      <w:r w:rsidR="00800564">
        <w:rPr>
          <w:rFonts w:ascii="Times New Roman" w:eastAsia="Times New Roman" w:hAnsi="Times New Roman" w:cs="Times New Roman"/>
          <w:sz w:val="26"/>
          <w:szCs w:val="26"/>
        </w:rPr>
        <w:t>XXXX</w:t>
      </w:r>
      <w:proofErr w:type="gramEnd"/>
      <w:r w:rsidRPr="00ED3079">
        <w:rPr>
          <w:rFonts w:ascii="Times New Roman" w:eastAsia="Times New Roman" w:hAnsi="Times New Roman" w:cs="Times New Roman"/>
          <w:sz w:val="26"/>
          <w:szCs w:val="26"/>
        </w:rPr>
        <w:t xml:space="preserve"> inquiring about what happened and what kind of gun was used.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7090CE08" w14:textId="07982681"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Based on what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stated, the officers conducted a search in the </w:t>
      </w:r>
      <w:proofErr w:type="gramStart"/>
      <w:r w:rsidRPr="00ED3079">
        <w:rPr>
          <w:rFonts w:ascii="Times New Roman" w:eastAsia="Times New Roman" w:hAnsi="Times New Roman" w:cs="Times New Roman"/>
          <w:sz w:val="26"/>
          <w:szCs w:val="26"/>
        </w:rPr>
        <w:t>back yard</w:t>
      </w:r>
      <w:proofErr w:type="gramEnd"/>
      <w:r w:rsidRPr="00ED3079">
        <w:rPr>
          <w:rFonts w:ascii="Times New Roman" w:eastAsia="Times New Roman" w:hAnsi="Times New Roman" w:cs="Times New Roman"/>
          <w:sz w:val="26"/>
          <w:szCs w:val="26"/>
        </w:rPr>
        <w:t xml:space="preserve"> where they found bullet casings.</w:t>
      </w:r>
      <w:r w:rsidR="00774E3E">
        <w:rPr>
          <w:rFonts w:ascii="Times New Roman" w:eastAsia="Times New Roman" w:hAnsi="Times New Roman" w:cs="Times New Roman"/>
          <w:sz w:val="26"/>
          <w:szCs w:val="26"/>
        </w:rPr>
        <w:t xml:space="preserve"> They also found a television set with bullet holes in the residence.</w:t>
      </w:r>
      <w:r w:rsidRPr="00ED3079">
        <w:rPr>
          <w:rFonts w:ascii="Times New Roman" w:eastAsia="Times New Roman" w:hAnsi="Times New Roman" w:cs="Times New Roman"/>
          <w:sz w:val="26"/>
          <w:szCs w:val="26"/>
        </w:rPr>
        <w:t xml:space="preserve">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7E3D0223" w14:textId="5BFD89EF"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The officers later discussed whether it would be wise to put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in jail</w:t>
      </w:r>
      <w:r w:rsidR="00774E3E">
        <w:rPr>
          <w:rFonts w:ascii="Times New Roman" w:eastAsia="Times New Roman" w:hAnsi="Times New Roman" w:cs="Times New Roman"/>
          <w:sz w:val="26"/>
          <w:szCs w:val="26"/>
        </w:rPr>
        <w:t xml:space="preserve"> before bringing him to the police station.</w:t>
      </w:r>
      <w:r w:rsidRPr="00ED3079">
        <w:rPr>
          <w:rFonts w:ascii="Times New Roman" w:eastAsia="Times New Roman" w:hAnsi="Times New Roman" w:cs="Times New Roman"/>
          <w:sz w:val="26"/>
          <w:szCs w:val="26"/>
        </w:rPr>
        <w:t xml:space="preserve">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0587F506" w14:textId="54CF9839"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At the police station, </w:t>
      </w:r>
      <w:r w:rsidR="00774E3E">
        <w:rPr>
          <w:rFonts w:ascii="Times New Roman" w:eastAsia="Times New Roman" w:hAnsi="Times New Roman" w:cs="Times New Roman"/>
          <w:sz w:val="26"/>
          <w:szCs w:val="26"/>
        </w:rPr>
        <w:t>Officer Delaney read</w:t>
      </w:r>
      <w:r w:rsidRPr="00ED3079">
        <w:rPr>
          <w:rFonts w:ascii="Times New Roman" w:eastAsia="Times New Roman" w:hAnsi="Times New Roman" w:cs="Times New Roman"/>
          <w:sz w:val="26"/>
          <w:szCs w:val="26"/>
        </w:rPr>
        <w:t xml:space="preserv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Miranda Warnings. </w:t>
      </w:r>
      <w:r w:rsidRPr="00774E3E">
        <w:rPr>
          <w:rFonts w:ascii="Times New Roman" w:eastAsia="Times New Roman" w:hAnsi="Times New Roman" w:cs="Times New Roman"/>
          <w:i/>
          <w:iCs/>
          <w:sz w:val="26"/>
          <w:szCs w:val="26"/>
        </w:rPr>
        <w:t>Delaney Video (2).</w:t>
      </w:r>
      <w:r w:rsidRPr="00ED3079">
        <w:rPr>
          <w:rFonts w:ascii="Times New Roman" w:eastAsia="Times New Roman" w:hAnsi="Times New Roman" w:cs="Times New Roman"/>
          <w:sz w:val="26"/>
          <w:szCs w:val="26"/>
        </w:rPr>
        <w:t xml:space="preserve"> </w:t>
      </w:r>
    </w:p>
    <w:p w14:paraId="4BCFA7D8" w14:textId="5FFE43A7"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While at the police station,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made statements </w:t>
      </w:r>
      <w:proofErr w:type="gramStart"/>
      <w:r w:rsidRPr="00ED3079">
        <w:rPr>
          <w:rFonts w:ascii="Times New Roman" w:eastAsia="Times New Roman" w:hAnsi="Times New Roman" w:cs="Times New Roman"/>
          <w:sz w:val="26"/>
          <w:szCs w:val="26"/>
        </w:rPr>
        <w:t>threatening</w:t>
      </w:r>
      <w:proofErr w:type="gramEnd"/>
      <w:r w:rsidRPr="00ED3079">
        <w:rPr>
          <w:rFonts w:ascii="Times New Roman" w:eastAsia="Times New Roman" w:hAnsi="Times New Roman" w:cs="Times New Roman"/>
          <w:sz w:val="26"/>
          <w:szCs w:val="26"/>
        </w:rPr>
        <w:t xml:space="preserve"> self-harm. </w:t>
      </w:r>
      <w:r w:rsidRPr="00774E3E">
        <w:rPr>
          <w:rFonts w:ascii="Times New Roman" w:eastAsia="Times New Roman" w:hAnsi="Times New Roman" w:cs="Times New Roman"/>
          <w:i/>
          <w:iCs/>
          <w:sz w:val="26"/>
          <w:szCs w:val="26"/>
        </w:rPr>
        <w:t>Id.; Delaney Report</w:t>
      </w:r>
      <w:r w:rsidRPr="00ED3079">
        <w:rPr>
          <w:rFonts w:ascii="Times New Roman" w:eastAsia="Times New Roman" w:hAnsi="Times New Roman" w:cs="Times New Roman"/>
          <w:sz w:val="26"/>
          <w:szCs w:val="26"/>
        </w:rPr>
        <w:t xml:space="preserve">. </w:t>
      </w:r>
    </w:p>
    <w:p w14:paraId="7866D9F0" w14:textId="2B89B8E6"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lastRenderedPageBreak/>
        <w:t xml:space="preserve">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was later shackled at the police station and </w:t>
      </w:r>
      <w:proofErr w:type="gramStart"/>
      <w:r w:rsidRPr="00ED3079">
        <w:rPr>
          <w:rFonts w:ascii="Times New Roman" w:eastAsia="Times New Roman" w:hAnsi="Times New Roman" w:cs="Times New Roman"/>
          <w:sz w:val="26"/>
          <w:szCs w:val="26"/>
        </w:rPr>
        <w:t>brought</w:t>
      </w:r>
      <w:proofErr w:type="gramEnd"/>
      <w:r w:rsidRPr="00ED3079">
        <w:rPr>
          <w:rFonts w:ascii="Times New Roman" w:eastAsia="Times New Roman" w:hAnsi="Times New Roman" w:cs="Times New Roman"/>
          <w:sz w:val="26"/>
          <w:szCs w:val="26"/>
        </w:rPr>
        <w:t xml:space="preserve"> to the hospital. </w:t>
      </w:r>
      <w:r w:rsidRPr="00774E3E">
        <w:rPr>
          <w:rFonts w:ascii="Times New Roman" w:eastAsia="Times New Roman" w:hAnsi="Times New Roman" w:cs="Times New Roman"/>
          <w:i/>
          <w:iCs/>
          <w:sz w:val="26"/>
          <w:szCs w:val="26"/>
        </w:rPr>
        <w:t>Id.; Delaney Video (3)</w:t>
      </w:r>
    </w:p>
    <w:p w14:paraId="1CC3CF8A" w14:textId="229438AA"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During the examination at the hospital,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made further statements about having nothing to live for and not having the balls to do </w:t>
      </w:r>
      <w:proofErr w:type="gramStart"/>
      <w:r w:rsidRPr="00ED3079">
        <w:rPr>
          <w:rFonts w:ascii="Times New Roman" w:eastAsia="Times New Roman" w:hAnsi="Times New Roman" w:cs="Times New Roman"/>
          <w:sz w:val="26"/>
          <w:szCs w:val="26"/>
        </w:rPr>
        <w:t>it, and</w:t>
      </w:r>
      <w:proofErr w:type="gramEnd"/>
      <w:r w:rsidRPr="00ED3079">
        <w:rPr>
          <w:rFonts w:ascii="Times New Roman" w:eastAsia="Times New Roman" w:hAnsi="Times New Roman" w:cs="Times New Roman"/>
          <w:sz w:val="26"/>
          <w:szCs w:val="26"/>
        </w:rPr>
        <w:t xml:space="preserve"> requested that the officer shoot him in the face.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1EFDA4A5" w14:textId="7E432180" w:rsidR="00ED3079" w:rsidRPr="00ED3079" w:rsidRDefault="00ED3079" w:rsidP="00ED3079">
      <w:pPr>
        <w:widowControl w:val="0"/>
        <w:numPr>
          <w:ilvl w:val="0"/>
          <w:numId w:val="1"/>
        </w:num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was brought from the hospital to the jail where he was processed and booked. </w:t>
      </w:r>
      <w:r w:rsidRPr="00774E3E">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03A21AAC"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u w:val="single"/>
        </w:rPr>
      </w:pP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u w:val="single"/>
        </w:rPr>
        <w:t xml:space="preserve">ARGUMENT </w:t>
      </w:r>
    </w:p>
    <w:p w14:paraId="7CE5EBF5"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1B9A0E0B" w14:textId="0CDE343A" w:rsidR="00ED3079" w:rsidRPr="00ED3079" w:rsidRDefault="00ED3079" w:rsidP="00ED3079">
      <w:pPr>
        <w:numPr>
          <w:ilvl w:val="0"/>
          <w:numId w:val="3"/>
        </w:numPr>
        <w:spacing w:after="0" w:line="240" w:lineRule="auto"/>
        <w:contextualSpacing/>
        <w:rPr>
          <w:rFonts w:ascii="Times New Roman" w:eastAsia="Times New Roman" w:hAnsi="Times New Roman" w:cs="Times New Roman"/>
          <w:b/>
          <w:bCs/>
          <w:sz w:val="26"/>
          <w:szCs w:val="26"/>
          <w:u w:val="single"/>
        </w:rPr>
      </w:pPr>
      <w:bookmarkStart w:id="1" w:name="_Hlk535585975"/>
      <w:r w:rsidRPr="00ED3079">
        <w:rPr>
          <w:rFonts w:ascii="Times New Roman" w:eastAsia="Times New Roman" w:hAnsi="Times New Roman" w:cs="Times New Roman"/>
          <w:b/>
          <w:bCs/>
          <w:sz w:val="26"/>
          <w:szCs w:val="26"/>
          <w:u w:val="single"/>
        </w:rPr>
        <w:t xml:space="preserve">MR. </w:t>
      </w:r>
      <w:r w:rsidR="00800564">
        <w:rPr>
          <w:rFonts w:ascii="Times New Roman" w:eastAsia="Times New Roman" w:hAnsi="Times New Roman" w:cs="Times New Roman"/>
          <w:b/>
          <w:bCs/>
          <w:sz w:val="26"/>
          <w:szCs w:val="26"/>
          <w:u w:val="single"/>
        </w:rPr>
        <w:t>XXXX</w:t>
      </w:r>
      <w:r w:rsidRPr="00ED3079">
        <w:rPr>
          <w:rFonts w:ascii="Times New Roman" w:eastAsia="Times New Roman" w:hAnsi="Times New Roman" w:cs="Times New Roman"/>
          <w:b/>
          <w:bCs/>
          <w:sz w:val="26"/>
          <w:szCs w:val="26"/>
          <w:u w:val="single"/>
        </w:rPr>
        <w:t xml:space="preserve"> WAS SEIZED FROM THE MOMENT THE OFFICERS DIRECTED </w:t>
      </w:r>
      <w:r>
        <w:rPr>
          <w:rFonts w:ascii="Times New Roman" w:eastAsia="Times New Roman" w:hAnsi="Times New Roman" w:cs="Times New Roman"/>
          <w:b/>
          <w:bCs/>
          <w:sz w:val="26"/>
          <w:szCs w:val="26"/>
          <w:u w:val="single"/>
        </w:rPr>
        <w:t>HIM TO</w:t>
      </w:r>
      <w:r w:rsidRPr="00ED3079">
        <w:rPr>
          <w:rFonts w:ascii="Times New Roman" w:eastAsia="Times New Roman" w:hAnsi="Times New Roman" w:cs="Times New Roman"/>
          <w:b/>
          <w:bCs/>
          <w:sz w:val="26"/>
          <w:szCs w:val="26"/>
          <w:u w:val="single"/>
        </w:rPr>
        <w:t xml:space="preserve"> EXIT HIS RESIDENCE INTO THE CURT</w:t>
      </w:r>
      <w:r>
        <w:rPr>
          <w:rFonts w:ascii="Times New Roman" w:eastAsia="Times New Roman" w:hAnsi="Times New Roman" w:cs="Times New Roman"/>
          <w:b/>
          <w:bCs/>
          <w:sz w:val="26"/>
          <w:szCs w:val="26"/>
          <w:u w:val="single"/>
        </w:rPr>
        <w:t>ILAGE OF HIS HOME</w:t>
      </w:r>
    </w:p>
    <w:p w14:paraId="00196F2D" w14:textId="77777777" w:rsidR="00ED3079" w:rsidRPr="00ED3079" w:rsidRDefault="00ED3079" w:rsidP="00ED3079">
      <w:pPr>
        <w:spacing w:after="0" w:line="480" w:lineRule="auto"/>
        <w:ind w:left="10" w:hanging="10"/>
        <w:rPr>
          <w:rFonts w:ascii="Times New Roman" w:eastAsia="Times New Roman" w:hAnsi="Times New Roman" w:cs="Times New Roman"/>
          <w:sz w:val="26"/>
          <w:szCs w:val="26"/>
        </w:rPr>
      </w:pPr>
    </w:p>
    <w:p w14:paraId="6ACAC725" w14:textId="77777777" w:rsidR="00ED3079" w:rsidRPr="00ED3079" w:rsidRDefault="00ED3079" w:rsidP="00ED3079">
      <w:pPr>
        <w:spacing w:after="5" w:line="480" w:lineRule="auto"/>
        <w:ind w:left="10" w:firstLine="710"/>
        <w:rPr>
          <w:rFonts w:ascii="Times New Roman" w:eastAsia="Times New Roman" w:hAnsi="Times New Roman" w:cs="Times New Roman"/>
          <w:color w:val="000000"/>
          <w:sz w:val="26"/>
          <w:szCs w:val="26"/>
        </w:rPr>
      </w:pPr>
      <w:r w:rsidRPr="00ED3079">
        <w:rPr>
          <w:rFonts w:ascii="Times New Roman" w:eastAsia="Times New Roman" w:hAnsi="Times New Roman" w:cs="Times New Roman"/>
          <w:color w:val="000000"/>
          <w:sz w:val="26"/>
          <w:szCs w:val="26"/>
        </w:rPr>
        <w:t xml:space="preserve">When an officer does not apply physical force to restrain a suspect, a Fourth Amendment seizure occurs when (a) the officer shows his authority; and (b) the citizen " submit[s] to the assertion of authority." </w:t>
      </w:r>
      <w:r w:rsidRPr="00ED3079">
        <w:rPr>
          <w:rFonts w:ascii="Times New Roman" w:eastAsia="Times New Roman" w:hAnsi="Times New Roman" w:cs="Times New Roman"/>
          <w:i/>
          <w:iCs/>
          <w:color w:val="000000"/>
          <w:sz w:val="26"/>
          <w:szCs w:val="26"/>
          <w:u w:val="single"/>
        </w:rPr>
        <w:t>See</w:t>
      </w:r>
      <w:r w:rsidRPr="00ED3079">
        <w:rPr>
          <w:rFonts w:ascii="Times New Roman" w:eastAsia="Times New Roman" w:hAnsi="Times New Roman" w:cs="Times New Roman"/>
          <w:i/>
          <w:iCs/>
          <w:color w:val="000000"/>
          <w:sz w:val="26"/>
          <w:szCs w:val="26"/>
        </w:rPr>
        <w:t xml:space="preserve"> California v. Hodari D.,</w:t>
      </w:r>
      <w:r w:rsidRPr="00ED3079">
        <w:rPr>
          <w:rFonts w:ascii="Times New Roman" w:eastAsia="Times New Roman" w:hAnsi="Times New Roman" w:cs="Times New Roman"/>
          <w:color w:val="000000"/>
          <w:sz w:val="26"/>
          <w:szCs w:val="26"/>
        </w:rPr>
        <w:t xml:space="preserve"> 499 U.S. 621, 625-26, 111 </w:t>
      </w:r>
      <w:proofErr w:type="spellStart"/>
      <w:r w:rsidRPr="00ED3079">
        <w:rPr>
          <w:rFonts w:ascii="Times New Roman" w:eastAsia="Times New Roman" w:hAnsi="Times New Roman" w:cs="Times New Roman"/>
          <w:color w:val="000000"/>
          <w:sz w:val="26"/>
          <w:szCs w:val="26"/>
        </w:rPr>
        <w:t>S.Ct</w:t>
      </w:r>
      <w:proofErr w:type="spellEnd"/>
      <w:r w:rsidRPr="00ED3079">
        <w:rPr>
          <w:rFonts w:ascii="Times New Roman" w:eastAsia="Times New Roman" w:hAnsi="Times New Roman" w:cs="Times New Roman"/>
          <w:color w:val="000000"/>
          <w:sz w:val="26"/>
          <w:szCs w:val="26"/>
        </w:rPr>
        <w:t xml:space="preserve">. 1547(1991). Seizure of a suspect requires reasonable suspicion to believe the actor has engaged in criminal activity. </w:t>
      </w:r>
      <w:r w:rsidRPr="00ED3079">
        <w:rPr>
          <w:rFonts w:ascii="Times New Roman" w:eastAsia="Times New Roman" w:hAnsi="Times New Roman" w:cs="Times New Roman"/>
          <w:i/>
          <w:iCs/>
          <w:color w:val="000000"/>
          <w:sz w:val="26"/>
          <w:szCs w:val="26"/>
        </w:rPr>
        <w:t>Id</w:t>
      </w:r>
      <w:r w:rsidRPr="00ED3079">
        <w:rPr>
          <w:rFonts w:ascii="Times New Roman" w:eastAsia="Times New Roman" w:hAnsi="Times New Roman" w:cs="Times New Roman"/>
          <w:color w:val="000000"/>
          <w:sz w:val="26"/>
          <w:szCs w:val="26"/>
        </w:rPr>
        <w:t xml:space="preserve">. at 626. </w:t>
      </w:r>
      <w:r w:rsidRPr="00ED3079">
        <w:rPr>
          <w:rFonts w:ascii="Times New Roman" w:eastAsia="Times New Roman" w:hAnsi="Times New Roman" w:cs="Times New Roman"/>
          <w:color w:val="000000"/>
          <w:sz w:val="26"/>
          <w:szCs w:val="26"/>
          <w:u w:val="single"/>
        </w:rPr>
        <w:t>See</w:t>
      </w:r>
      <w:r w:rsidRPr="00ED3079">
        <w:rPr>
          <w:rFonts w:ascii="Times New Roman" w:eastAsia="Times New Roman" w:hAnsi="Times New Roman" w:cs="Times New Roman"/>
          <w:color w:val="000000"/>
          <w:sz w:val="26"/>
          <w:szCs w:val="26"/>
        </w:rPr>
        <w:t xml:space="preserve"> also </w:t>
      </w:r>
      <w:r w:rsidRPr="00ED3079">
        <w:rPr>
          <w:rFonts w:ascii="Times New Roman" w:eastAsia="Times New Roman" w:hAnsi="Times New Roman" w:cs="Times New Roman"/>
          <w:i/>
          <w:iCs/>
          <w:color w:val="000000"/>
          <w:sz w:val="26"/>
          <w:szCs w:val="26"/>
        </w:rPr>
        <w:t>State v. Patterson</w:t>
      </w:r>
      <w:r w:rsidRPr="00ED3079">
        <w:rPr>
          <w:rFonts w:ascii="Times New Roman" w:eastAsia="Times New Roman" w:hAnsi="Times New Roman" w:cs="Times New Roman"/>
          <w:color w:val="000000"/>
          <w:sz w:val="26"/>
          <w:szCs w:val="26"/>
        </w:rPr>
        <w:t>, 868 A.2d 188 (Me.</w:t>
      </w:r>
      <w:proofErr w:type="gramStart"/>
      <w:r w:rsidRPr="00ED3079">
        <w:rPr>
          <w:rFonts w:ascii="Times New Roman" w:eastAsia="Times New Roman" w:hAnsi="Times New Roman" w:cs="Times New Roman"/>
          <w:color w:val="000000"/>
          <w:sz w:val="26"/>
          <w:szCs w:val="26"/>
        </w:rPr>
        <w:t>2005)(</w:t>
      </w:r>
      <w:proofErr w:type="gramEnd"/>
      <w:r w:rsidRPr="00ED3079">
        <w:rPr>
          <w:rFonts w:ascii="Times New Roman" w:eastAsia="Times New Roman" w:hAnsi="Times New Roman" w:cs="Times New Roman"/>
          <w:color w:val="000000"/>
          <w:sz w:val="26"/>
          <w:szCs w:val="26"/>
        </w:rPr>
        <w:t xml:space="preserve">a seizure occurred when an officer tapped on a window and asked the occupant to ‘please roll down your window’). </w:t>
      </w:r>
    </w:p>
    <w:p w14:paraId="0046C052" w14:textId="0FE96096" w:rsidR="00ED3079" w:rsidRDefault="00ED3079" w:rsidP="00ED3079">
      <w:pPr>
        <w:spacing w:after="5" w:line="480" w:lineRule="auto"/>
        <w:rPr>
          <w:rFonts w:ascii="Times New Roman" w:eastAsia="Times New Roman" w:hAnsi="Times New Roman" w:cs="Times New Roman"/>
          <w:color w:val="000000"/>
          <w:sz w:val="26"/>
          <w:szCs w:val="26"/>
        </w:rPr>
      </w:pPr>
    </w:p>
    <w:p w14:paraId="072B14B7" w14:textId="1AC66921" w:rsidR="00774E3E" w:rsidRDefault="00774E3E" w:rsidP="00ED3079">
      <w:pPr>
        <w:spacing w:after="5" w:line="480" w:lineRule="auto"/>
        <w:rPr>
          <w:rFonts w:ascii="Times New Roman" w:eastAsia="Times New Roman" w:hAnsi="Times New Roman" w:cs="Times New Roman"/>
          <w:color w:val="000000"/>
          <w:sz w:val="26"/>
          <w:szCs w:val="26"/>
        </w:rPr>
      </w:pPr>
    </w:p>
    <w:p w14:paraId="48BBD6C1" w14:textId="692A73B1" w:rsidR="00774E3E" w:rsidRDefault="00774E3E" w:rsidP="00ED3079">
      <w:pPr>
        <w:spacing w:after="5" w:line="480" w:lineRule="auto"/>
        <w:rPr>
          <w:rFonts w:ascii="Times New Roman" w:eastAsia="Times New Roman" w:hAnsi="Times New Roman" w:cs="Times New Roman"/>
          <w:color w:val="000000"/>
          <w:sz w:val="26"/>
          <w:szCs w:val="26"/>
        </w:rPr>
      </w:pPr>
    </w:p>
    <w:p w14:paraId="1CA53561" w14:textId="77777777" w:rsidR="00774E3E" w:rsidRPr="00ED3079" w:rsidRDefault="00774E3E" w:rsidP="00ED3079">
      <w:pPr>
        <w:spacing w:after="5" w:line="480" w:lineRule="auto"/>
        <w:rPr>
          <w:rFonts w:ascii="Times New Roman" w:eastAsia="Times New Roman" w:hAnsi="Times New Roman" w:cs="Times New Roman"/>
          <w:color w:val="000000"/>
          <w:sz w:val="26"/>
          <w:szCs w:val="26"/>
        </w:rPr>
      </w:pPr>
    </w:p>
    <w:p w14:paraId="354CBDDD" w14:textId="14C49010" w:rsidR="00ED3079" w:rsidRPr="00ED3079" w:rsidRDefault="00ED3079" w:rsidP="00ED3079">
      <w:pPr>
        <w:numPr>
          <w:ilvl w:val="0"/>
          <w:numId w:val="6"/>
        </w:numPr>
        <w:spacing w:after="5" w:line="480" w:lineRule="auto"/>
        <w:contextualSpacing/>
        <w:rPr>
          <w:rFonts w:ascii="Times New Roman" w:eastAsia="Times New Roman" w:hAnsi="Times New Roman" w:cs="Times New Roman"/>
          <w:color w:val="000000"/>
          <w:sz w:val="26"/>
          <w:szCs w:val="26"/>
          <w:u w:val="single"/>
        </w:rPr>
      </w:pPr>
      <w:r w:rsidRPr="00ED3079">
        <w:rPr>
          <w:rFonts w:ascii="Times New Roman" w:eastAsia="Times New Roman" w:hAnsi="Times New Roman" w:cs="Times New Roman"/>
          <w:color w:val="000000"/>
          <w:sz w:val="26"/>
          <w:szCs w:val="26"/>
          <w:u w:val="single"/>
        </w:rPr>
        <w:t xml:space="preserve">Mr. </w:t>
      </w:r>
      <w:r w:rsidR="00800564">
        <w:rPr>
          <w:rFonts w:ascii="Times New Roman" w:eastAsia="Times New Roman" w:hAnsi="Times New Roman" w:cs="Times New Roman"/>
          <w:color w:val="000000"/>
          <w:sz w:val="26"/>
          <w:szCs w:val="26"/>
          <w:u w:val="single"/>
        </w:rPr>
        <w:t>XXXX</w:t>
      </w:r>
      <w:r w:rsidRPr="00ED3079">
        <w:rPr>
          <w:rFonts w:ascii="Times New Roman" w:eastAsia="Times New Roman" w:hAnsi="Times New Roman" w:cs="Times New Roman"/>
          <w:color w:val="000000"/>
          <w:sz w:val="26"/>
          <w:szCs w:val="26"/>
          <w:u w:val="single"/>
        </w:rPr>
        <w:t xml:space="preserve"> has </w:t>
      </w:r>
      <w:proofErr w:type="gramStart"/>
      <w:r w:rsidRPr="00ED3079">
        <w:rPr>
          <w:rFonts w:ascii="Times New Roman" w:eastAsia="Times New Roman" w:hAnsi="Times New Roman" w:cs="Times New Roman"/>
          <w:color w:val="000000"/>
          <w:sz w:val="26"/>
          <w:szCs w:val="26"/>
          <w:u w:val="single"/>
        </w:rPr>
        <w:t>standing</w:t>
      </w:r>
      <w:proofErr w:type="gramEnd"/>
      <w:r w:rsidRPr="00ED3079">
        <w:rPr>
          <w:rFonts w:ascii="Times New Roman" w:eastAsia="Times New Roman" w:hAnsi="Times New Roman" w:cs="Times New Roman"/>
          <w:color w:val="000000"/>
          <w:sz w:val="26"/>
          <w:szCs w:val="26"/>
          <w:u w:val="single"/>
        </w:rPr>
        <w:t xml:space="preserve"> to raise issues of Constitutional dimension </w:t>
      </w:r>
    </w:p>
    <w:p w14:paraId="5C1CAA57" w14:textId="77777777" w:rsidR="00ED3079" w:rsidRPr="00ED3079" w:rsidRDefault="00ED3079" w:rsidP="00ED3079">
      <w:pPr>
        <w:spacing w:after="5" w:line="480" w:lineRule="auto"/>
        <w:ind w:left="1800"/>
        <w:contextualSpacing/>
        <w:rPr>
          <w:rFonts w:ascii="Times New Roman" w:eastAsia="Times New Roman" w:hAnsi="Times New Roman" w:cs="Times New Roman"/>
          <w:color w:val="000000"/>
          <w:sz w:val="26"/>
          <w:szCs w:val="26"/>
          <w:u w:val="single"/>
        </w:rPr>
      </w:pPr>
    </w:p>
    <w:p w14:paraId="52BFB8C6" w14:textId="19C1A23C" w:rsidR="00ED3079" w:rsidRPr="00ED3079" w:rsidRDefault="00ED3079" w:rsidP="00ED3079">
      <w:pPr>
        <w:autoSpaceDE w:val="0"/>
        <w:autoSpaceDN w:val="0"/>
        <w:adjustRightInd w:val="0"/>
        <w:spacing w:after="0" w:line="480" w:lineRule="auto"/>
        <w:ind w:firstLine="720"/>
        <w:rPr>
          <w:rFonts w:ascii="Times New Roman" w:eastAsia="Times New Roman" w:hAnsi="Times New Roman" w:cs="Times New Roman"/>
          <w:sz w:val="26"/>
          <w:szCs w:val="26"/>
          <w:shd w:val="clear" w:color="auto" w:fill="FFFFFF"/>
        </w:rPr>
      </w:pPr>
      <w:r w:rsidRPr="00ED3079">
        <w:rPr>
          <w:rFonts w:ascii="Times New Roman" w:eastAsia="Times New Roman" w:hAnsi="Times New Roman" w:cs="Times New Roman"/>
          <w:sz w:val="26"/>
          <w:szCs w:val="26"/>
          <w:shd w:val="clear" w:color="auto" w:fill="FFFFFF"/>
        </w:rPr>
        <w:t xml:space="preserve">Whether a defendant has a reasonable expectation of privacy in a particular place is a two-pronged inquiry. The issue is whether the movant has exhibited an actual, subjective, expectation of privacy; and second, whether such subjective expectation is one that society is prepared to recognize as objectively reasonable. </w:t>
      </w:r>
      <w:r w:rsidRPr="00ED3079">
        <w:rPr>
          <w:rFonts w:ascii="Times New Roman" w:eastAsia="Times New Roman" w:hAnsi="Times New Roman" w:cs="Times New Roman"/>
          <w:i/>
          <w:iCs/>
          <w:sz w:val="26"/>
          <w:szCs w:val="26"/>
          <w:shd w:val="clear" w:color="auto" w:fill="FFFFFF"/>
        </w:rPr>
        <w:t>United States v. Rheault</w:t>
      </w:r>
      <w:r w:rsidRPr="00ED3079">
        <w:rPr>
          <w:rFonts w:ascii="Times New Roman" w:eastAsia="Times New Roman" w:hAnsi="Times New Roman" w:cs="Times New Roman"/>
          <w:sz w:val="26"/>
          <w:szCs w:val="26"/>
          <w:shd w:val="clear" w:color="auto" w:fill="FFFFFF"/>
        </w:rPr>
        <w:t>, 561 F.3d 55, 59 (1</w:t>
      </w:r>
      <w:r w:rsidRPr="00ED3079">
        <w:rPr>
          <w:rFonts w:ascii="Times New Roman" w:eastAsia="Times New Roman" w:hAnsi="Times New Roman" w:cs="Times New Roman"/>
          <w:sz w:val="26"/>
          <w:szCs w:val="26"/>
          <w:shd w:val="clear" w:color="auto" w:fill="FFFFFF"/>
          <w:vertAlign w:val="superscript"/>
        </w:rPr>
        <w:t>st</w:t>
      </w:r>
      <w:r w:rsidRPr="00ED3079">
        <w:rPr>
          <w:rFonts w:ascii="Times New Roman" w:eastAsia="Times New Roman" w:hAnsi="Times New Roman" w:cs="Times New Roman"/>
          <w:sz w:val="26"/>
          <w:szCs w:val="26"/>
          <w:shd w:val="clear" w:color="auto" w:fill="FFFFFF"/>
        </w:rPr>
        <w:t xml:space="preserve"> Cir. 2009). The inquiry takes “into consideration the nature of the searched location,” and prior decisions for guidance. </w:t>
      </w:r>
      <w:r w:rsidRPr="00ED3079">
        <w:rPr>
          <w:rFonts w:ascii="Times New Roman" w:eastAsia="Times New Roman" w:hAnsi="Times New Roman" w:cs="Times New Roman"/>
          <w:i/>
          <w:iCs/>
          <w:sz w:val="26"/>
          <w:szCs w:val="26"/>
          <w:shd w:val="clear" w:color="auto" w:fill="FFFFFF"/>
        </w:rPr>
        <w:t>Id</w:t>
      </w:r>
      <w:r w:rsidRPr="00ED3079">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sz w:val="26"/>
          <w:szCs w:val="26"/>
          <w:u w:val="single"/>
          <w:shd w:val="clear" w:color="auto" w:fill="FFFFFF"/>
        </w:rPr>
        <w:t>see</w:t>
      </w:r>
      <w:r w:rsidRPr="00ED3079">
        <w:rPr>
          <w:rFonts w:ascii="Times New Roman" w:eastAsia="Times New Roman" w:hAnsi="Times New Roman" w:cs="Times New Roman"/>
          <w:sz w:val="26"/>
          <w:szCs w:val="26"/>
          <w:shd w:val="clear" w:color="auto" w:fill="FFFFFF"/>
        </w:rPr>
        <w:t xml:space="preserve"> also </w:t>
      </w:r>
      <w:r w:rsidRPr="00ED3079">
        <w:rPr>
          <w:rFonts w:ascii="Times New Roman" w:eastAsia="Times New Roman" w:hAnsi="Times New Roman" w:cs="Times New Roman"/>
          <w:i/>
          <w:iCs/>
          <w:sz w:val="26"/>
          <w:szCs w:val="26"/>
          <w:shd w:val="clear" w:color="auto" w:fill="FFFFFF"/>
        </w:rPr>
        <w:t>United States v. Beaudoin</w:t>
      </w:r>
      <w:r w:rsidRPr="00ED3079">
        <w:rPr>
          <w:rFonts w:ascii="Times New Roman" w:eastAsia="Times New Roman" w:hAnsi="Times New Roman" w:cs="Times New Roman"/>
          <w:sz w:val="26"/>
          <w:szCs w:val="26"/>
          <w:shd w:val="clear" w:color="auto" w:fill="FFFFFF"/>
        </w:rPr>
        <w:t>, 362 F.3d 60, 70 (1</w:t>
      </w:r>
      <w:r w:rsidRPr="00ED3079">
        <w:rPr>
          <w:rFonts w:ascii="Times New Roman" w:eastAsia="Times New Roman" w:hAnsi="Times New Roman" w:cs="Times New Roman"/>
          <w:sz w:val="26"/>
          <w:szCs w:val="26"/>
          <w:shd w:val="clear" w:color="auto" w:fill="FFFFFF"/>
          <w:vertAlign w:val="superscript"/>
        </w:rPr>
        <w:t>st</w:t>
      </w:r>
      <w:r w:rsidRPr="00ED3079">
        <w:rPr>
          <w:rFonts w:ascii="Times New Roman" w:eastAsia="Times New Roman" w:hAnsi="Times New Roman" w:cs="Times New Roman"/>
          <w:sz w:val="26"/>
          <w:szCs w:val="26"/>
          <w:shd w:val="clear" w:color="auto" w:fill="FFFFFF"/>
        </w:rPr>
        <w:t xml:space="preserve"> Cir. 2004). It is unquestioned that Mr. </w:t>
      </w:r>
      <w:r w:rsidR="00800564">
        <w:rPr>
          <w:rFonts w:ascii="Times New Roman" w:eastAsia="Times New Roman" w:hAnsi="Times New Roman" w:cs="Times New Roman"/>
          <w:sz w:val="26"/>
          <w:szCs w:val="26"/>
          <w:shd w:val="clear" w:color="auto" w:fill="FFFFFF"/>
        </w:rPr>
        <w:t>XXXX</w:t>
      </w:r>
      <w:r w:rsidRPr="00ED3079">
        <w:rPr>
          <w:rFonts w:ascii="Times New Roman" w:eastAsia="Times New Roman" w:hAnsi="Times New Roman" w:cs="Times New Roman"/>
          <w:sz w:val="26"/>
          <w:szCs w:val="26"/>
          <w:shd w:val="clear" w:color="auto" w:fill="FFFFFF"/>
        </w:rPr>
        <w:t xml:space="preserve"> was a resident at the home located at 177 Moses Gerrish Farmer Road, Apt. 3A in Kittery, Maine. As the resident of a dwelling that is “akin to a traditional home,” he possessed a reasonable expectation of privacy throughout the interior </w:t>
      </w:r>
      <w:r>
        <w:rPr>
          <w:rFonts w:ascii="Times New Roman" w:eastAsia="Times New Roman" w:hAnsi="Times New Roman" w:cs="Times New Roman"/>
          <w:sz w:val="26"/>
          <w:szCs w:val="26"/>
          <w:shd w:val="clear" w:color="auto" w:fill="FFFFFF"/>
        </w:rPr>
        <w:t xml:space="preserve">and curtilage </w:t>
      </w:r>
      <w:r w:rsidRPr="00ED3079">
        <w:rPr>
          <w:rFonts w:ascii="Times New Roman" w:eastAsia="Times New Roman" w:hAnsi="Times New Roman" w:cs="Times New Roman"/>
          <w:sz w:val="26"/>
          <w:szCs w:val="26"/>
          <w:shd w:val="clear" w:color="auto" w:fill="FFFFFF"/>
        </w:rPr>
        <w:t xml:space="preserve">of the premises. </w:t>
      </w:r>
      <w:r w:rsidRPr="00ED3079">
        <w:rPr>
          <w:rFonts w:ascii="Times New Roman" w:eastAsia="Times New Roman" w:hAnsi="Times New Roman" w:cs="Times New Roman"/>
          <w:sz w:val="26"/>
          <w:szCs w:val="26"/>
          <w:u w:val="single"/>
          <w:shd w:val="clear" w:color="auto" w:fill="FFFFFF"/>
        </w:rPr>
        <w:t>See</w:t>
      </w:r>
      <w:r w:rsidRPr="00ED3079">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i/>
          <w:iCs/>
          <w:sz w:val="26"/>
          <w:szCs w:val="26"/>
          <w:shd w:val="clear" w:color="auto" w:fill="FFFFFF"/>
        </w:rPr>
        <w:t>Payton v. New York</w:t>
      </w:r>
      <w:r w:rsidRPr="00ED3079">
        <w:rPr>
          <w:rFonts w:ascii="Times New Roman" w:eastAsia="Times New Roman" w:hAnsi="Times New Roman" w:cs="Times New Roman"/>
          <w:sz w:val="26"/>
          <w:szCs w:val="26"/>
          <w:shd w:val="clear" w:color="auto" w:fill="FFFFFF"/>
        </w:rPr>
        <w:t xml:space="preserve">, 445 U.S. 573, 590, 100 </w:t>
      </w:r>
      <w:proofErr w:type="spellStart"/>
      <w:r w:rsidRPr="00ED3079">
        <w:rPr>
          <w:rFonts w:ascii="Times New Roman" w:eastAsia="Times New Roman" w:hAnsi="Times New Roman" w:cs="Times New Roman"/>
          <w:sz w:val="26"/>
          <w:szCs w:val="26"/>
          <w:shd w:val="clear" w:color="auto" w:fill="FFFFFF"/>
        </w:rPr>
        <w:t>S.Ct</w:t>
      </w:r>
      <w:proofErr w:type="spellEnd"/>
      <w:r w:rsidRPr="00ED3079">
        <w:rPr>
          <w:rFonts w:ascii="Times New Roman" w:eastAsia="Times New Roman" w:hAnsi="Times New Roman" w:cs="Times New Roman"/>
          <w:sz w:val="26"/>
          <w:szCs w:val="26"/>
          <w:shd w:val="clear" w:color="auto" w:fill="FFFFFF"/>
        </w:rPr>
        <w:t>. 1371 (</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the Fourth Amendment has drawn a firm line at the entrance to the house.</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i/>
          <w:iCs/>
          <w:sz w:val="26"/>
          <w:szCs w:val="26"/>
          <w:shd w:val="clear" w:color="auto" w:fill="FFFFFF"/>
        </w:rPr>
        <w:t xml:space="preserve">United States v. </w:t>
      </w:r>
      <w:proofErr w:type="spellStart"/>
      <w:r w:rsidRPr="00ED3079">
        <w:rPr>
          <w:rFonts w:ascii="Times New Roman" w:eastAsia="Times New Roman" w:hAnsi="Times New Roman" w:cs="Times New Roman"/>
          <w:i/>
          <w:iCs/>
          <w:sz w:val="26"/>
          <w:szCs w:val="26"/>
          <w:shd w:val="clear" w:color="auto" w:fill="FFFFFF"/>
        </w:rPr>
        <w:t>Weidul</w:t>
      </w:r>
      <w:proofErr w:type="spellEnd"/>
      <w:r w:rsidRPr="00ED3079">
        <w:rPr>
          <w:rFonts w:ascii="Times New Roman" w:eastAsia="Times New Roman" w:hAnsi="Times New Roman" w:cs="Times New Roman"/>
          <w:sz w:val="26"/>
          <w:szCs w:val="26"/>
          <w:shd w:val="clear" w:color="auto" w:fill="FFFFFF"/>
        </w:rPr>
        <w:t xml:space="preserve">, 325 F.3d 50, 52 </w:t>
      </w:r>
      <w:r>
        <w:rPr>
          <w:rFonts w:ascii="Times New Roman" w:eastAsia="Times New Roman" w:hAnsi="Times New Roman" w:cs="Times New Roman"/>
          <w:sz w:val="26"/>
          <w:szCs w:val="26"/>
          <w:shd w:val="clear" w:color="auto" w:fill="FFFFFF"/>
        </w:rPr>
        <w:t>f</w:t>
      </w:r>
      <w:r w:rsidRPr="00ED3079">
        <w:rPr>
          <w:rFonts w:ascii="Times New Roman" w:eastAsia="Times New Roman" w:hAnsi="Times New Roman" w:cs="Times New Roman"/>
          <w:sz w:val="26"/>
          <w:szCs w:val="26"/>
          <w:shd w:val="clear" w:color="auto" w:fill="FFFFFF"/>
        </w:rPr>
        <w:t>n. 1 (1</w:t>
      </w:r>
      <w:r w:rsidRPr="00ED3079">
        <w:rPr>
          <w:rFonts w:ascii="Times New Roman" w:eastAsia="Times New Roman" w:hAnsi="Times New Roman" w:cs="Times New Roman"/>
          <w:sz w:val="26"/>
          <w:szCs w:val="26"/>
          <w:shd w:val="clear" w:color="auto" w:fill="FFFFFF"/>
          <w:vertAlign w:val="superscript"/>
        </w:rPr>
        <w:t>st</w:t>
      </w:r>
      <w:r w:rsidRPr="00ED3079">
        <w:rPr>
          <w:rFonts w:ascii="Times New Roman" w:eastAsia="Times New Roman" w:hAnsi="Times New Roman" w:cs="Times New Roman"/>
          <w:sz w:val="26"/>
          <w:szCs w:val="26"/>
          <w:shd w:val="clear" w:color="auto" w:fill="FFFFFF"/>
        </w:rPr>
        <w:t xml:space="preserve"> Cir. 2003) (noting that a defendant who was </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staying or living</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 xml:space="preserve"> with a friend had an expectation of privacy in the friend's home). Therefore, Mr. </w:t>
      </w:r>
      <w:r w:rsidR="00800564">
        <w:rPr>
          <w:rFonts w:ascii="Times New Roman" w:eastAsia="Times New Roman" w:hAnsi="Times New Roman" w:cs="Times New Roman"/>
          <w:sz w:val="26"/>
          <w:szCs w:val="26"/>
          <w:shd w:val="clear" w:color="auto" w:fill="FFFFFF"/>
        </w:rPr>
        <w:t>XXXX</w:t>
      </w:r>
      <w:r w:rsidRPr="00ED3079">
        <w:rPr>
          <w:rFonts w:ascii="Times New Roman" w:eastAsia="Times New Roman" w:hAnsi="Times New Roman" w:cs="Times New Roman"/>
          <w:sz w:val="26"/>
          <w:szCs w:val="26"/>
          <w:shd w:val="clear" w:color="auto" w:fill="FFFFFF"/>
        </w:rPr>
        <w:t xml:space="preserve"> has standing to raise challenges as to the officers</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 xml:space="preserve"> presence at 177 Moses Gerrish Farmer Road, Apt. 3A and all </w:t>
      </w:r>
      <w:proofErr w:type="gramStart"/>
      <w:r w:rsidRPr="00ED3079">
        <w:rPr>
          <w:rFonts w:ascii="Times New Roman" w:eastAsia="Times New Roman" w:hAnsi="Times New Roman" w:cs="Times New Roman"/>
          <w:sz w:val="26"/>
          <w:szCs w:val="26"/>
          <w:shd w:val="clear" w:color="auto" w:fill="FFFFFF"/>
        </w:rPr>
        <w:t>evidenced</w:t>
      </w:r>
      <w:proofErr w:type="gramEnd"/>
      <w:r w:rsidRPr="00ED3079">
        <w:rPr>
          <w:rFonts w:ascii="Times New Roman" w:eastAsia="Times New Roman" w:hAnsi="Times New Roman" w:cs="Times New Roman"/>
          <w:sz w:val="26"/>
          <w:szCs w:val="26"/>
          <w:shd w:val="clear" w:color="auto" w:fill="FFFFFF"/>
        </w:rPr>
        <w:t xml:space="preserve"> obtained after the illegal entry. </w:t>
      </w:r>
    </w:p>
    <w:p w14:paraId="202076B9" w14:textId="08FD892F" w:rsidR="00ED3079" w:rsidRDefault="00ED3079" w:rsidP="00ED3079">
      <w:pPr>
        <w:autoSpaceDE w:val="0"/>
        <w:autoSpaceDN w:val="0"/>
        <w:adjustRightInd w:val="0"/>
        <w:spacing w:after="0" w:line="480" w:lineRule="auto"/>
        <w:rPr>
          <w:rFonts w:ascii="Times New Roman" w:eastAsia="Times New Roman" w:hAnsi="Times New Roman" w:cs="Times New Roman"/>
          <w:sz w:val="26"/>
          <w:szCs w:val="26"/>
          <w:shd w:val="clear" w:color="auto" w:fill="FFFFFF"/>
        </w:rPr>
      </w:pPr>
    </w:p>
    <w:p w14:paraId="0184735F" w14:textId="514AA5D4" w:rsidR="00774E3E" w:rsidRDefault="00774E3E" w:rsidP="00ED3079">
      <w:pPr>
        <w:autoSpaceDE w:val="0"/>
        <w:autoSpaceDN w:val="0"/>
        <w:adjustRightInd w:val="0"/>
        <w:spacing w:after="0" w:line="480" w:lineRule="auto"/>
        <w:rPr>
          <w:rFonts w:ascii="Times New Roman" w:eastAsia="Times New Roman" w:hAnsi="Times New Roman" w:cs="Times New Roman"/>
          <w:sz w:val="26"/>
          <w:szCs w:val="26"/>
          <w:shd w:val="clear" w:color="auto" w:fill="FFFFFF"/>
        </w:rPr>
      </w:pPr>
    </w:p>
    <w:p w14:paraId="08938453" w14:textId="77777777" w:rsidR="00774E3E" w:rsidRPr="00ED3079" w:rsidRDefault="00774E3E" w:rsidP="00ED3079">
      <w:pPr>
        <w:autoSpaceDE w:val="0"/>
        <w:autoSpaceDN w:val="0"/>
        <w:adjustRightInd w:val="0"/>
        <w:spacing w:after="0" w:line="480" w:lineRule="auto"/>
        <w:rPr>
          <w:rFonts w:ascii="Times New Roman" w:eastAsia="Times New Roman" w:hAnsi="Times New Roman" w:cs="Times New Roman"/>
          <w:sz w:val="26"/>
          <w:szCs w:val="26"/>
          <w:shd w:val="clear" w:color="auto" w:fill="FFFFFF"/>
        </w:rPr>
      </w:pPr>
    </w:p>
    <w:p w14:paraId="1877552D" w14:textId="359BD135" w:rsidR="00ED3079" w:rsidRPr="00ED3079" w:rsidRDefault="00ED3079" w:rsidP="00ED3079">
      <w:pPr>
        <w:numPr>
          <w:ilvl w:val="0"/>
          <w:numId w:val="6"/>
        </w:numPr>
        <w:spacing w:after="0" w:line="240" w:lineRule="auto"/>
        <w:contextualSpacing/>
        <w:rPr>
          <w:rFonts w:ascii="Times New Roman" w:eastAsia="Times New Roman" w:hAnsi="Times New Roman" w:cs="Times New Roman"/>
          <w:sz w:val="26"/>
          <w:szCs w:val="26"/>
          <w:u w:val="single"/>
        </w:rPr>
      </w:pPr>
      <w:r w:rsidRPr="00ED3079">
        <w:rPr>
          <w:rFonts w:ascii="Times New Roman" w:eastAsia="Times New Roman" w:hAnsi="Times New Roman" w:cs="Times New Roman"/>
          <w:sz w:val="26"/>
          <w:szCs w:val="26"/>
          <w:u w:val="single"/>
        </w:rPr>
        <w:lastRenderedPageBreak/>
        <w:t xml:space="preserve">Mr. </w:t>
      </w:r>
      <w:r w:rsidR="00800564">
        <w:rPr>
          <w:rFonts w:ascii="Times New Roman" w:eastAsia="Times New Roman" w:hAnsi="Times New Roman" w:cs="Times New Roman"/>
          <w:sz w:val="26"/>
          <w:szCs w:val="26"/>
          <w:u w:val="single"/>
        </w:rPr>
        <w:t>XXXX</w:t>
      </w:r>
      <w:r w:rsidRPr="00ED3079">
        <w:rPr>
          <w:rFonts w:ascii="Times New Roman" w:eastAsia="Times New Roman" w:hAnsi="Times New Roman" w:cs="Times New Roman"/>
          <w:sz w:val="26"/>
          <w:szCs w:val="26"/>
          <w:u w:val="single"/>
        </w:rPr>
        <w:t xml:space="preserve"> was subjected to an interrogation by the officers </w:t>
      </w:r>
    </w:p>
    <w:p w14:paraId="350B5B24" w14:textId="77777777" w:rsidR="00ED3079" w:rsidRPr="00ED3079" w:rsidRDefault="00ED3079" w:rsidP="00ED3079">
      <w:pPr>
        <w:spacing w:after="0" w:line="240" w:lineRule="auto"/>
        <w:ind w:left="1800"/>
        <w:rPr>
          <w:rFonts w:ascii="Times New Roman" w:eastAsia="Times New Roman" w:hAnsi="Times New Roman" w:cs="Times New Roman"/>
          <w:sz w:val="26"/>
          <w:szCs w:val="26"/>
          <w:u w:val="single"/>
        </w:rPr>
      </w:pPr>
    </w:p>
    <w:p w14:paraId="0FB44BF9" w14:textId="77777777" w:rsidR="00ED3079" w:rsidRPr="00ED3079" w:rsidRDefault="00ED3079" w:rsidP="00ED3079">
      <w:pPr>
        <w:spacing w:after="0" w:line="240" w:lineRule="auto"/>
        <w:rPr>
          <w:rFonts w:ascii="Times New Roman" w:eastAsia="Times New Roman" w:hAnsi="Times New Roman" w:cs="Times New Roman"/>
          <w:sz w:val="26"/>
          <w:szCs w:val="26"/>
        </w:rPr>
      </w:pPr>
    </w:p>
    <w:p w14:paraId="12D34569" w14:textId="5A27070E" w:rsidR="00ED3079" w:rsidRPr="00ED3079" w:rsidRDefault="00ED3079" w:rsidP="00ED3079">
      <w:pPr>
        <w:spacing w:after="0" w:line="480" w:lineRule="auto"/>
        <w:rPr>
          <w:rFonts w:ascii="Times New Roman" w:eastAsia="Times New Roman" w:hAnsi="Times New Roman" w:cs="Times New Roman"/>
          <w:sz w:val="26"/>
          <w:szCs w:val="26"/>
          <w:shd w:val="clear" w:color="auto" w:fill="FFFFFF"/>
        </w:rPr>
      </w:pPr>
      <w:r w:rsidRPr="00ED3079">
        <w:rPr>
          <w:rFonts w:ascii="Times New Roman" w:eastAsia="Times New Roman" w:hAnsi="Times New Roman" w:cs="Times New Roman"/>
          <w:sz w:val="26"/>
          <w:szCs w:val="26"/>
        </w:rPr>
        <w:tab/>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Interrogation,</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 xml:space="preserve"> for Fifth Amendment purposes under </w:t>
      </w:r>
      <w:r w:rsidRPr="00ED3079">
        <w:rPr>
          <w:rFonts w:ascii="Times New Roman" w:eastAsia="Times New Roman" w:hAnsi="Times New Roman" w:cs="Times New Roman"/>
          <w:i/>
          <w:iCs/>
          <w:sz w:val="26"/>
          <w:szCs w:val="26"/>
          <w:shd w:val="clear" w:color="auto" w:fill="FFFFFF"/>
        </w:rPr>
        <w:t>Miranda</w:t>
      </w:r>
      <w:r w:rsidRPr="00ED3079">
        <w:rPr>
          <w:rFonts w:ascii="Times New Roman" w:eastAsia="Times New Roman" w:hAnsi="Times New Roman" w:cs="Times New Roman"/>
          <w:sz w:val="26"/>
          <w:szCs w:val="26"/>
          <w:shd w:val="clear" w:color="auto" w:fill="FFFFFF"/>
        </w:rPr>
        <w:t xml:space="preserve">, is defined as </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not only express questioning, but also</w:t>
      </w:r>
      <w:r>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sz w:val="26"/>
          <w:szCs w:val="26"/>
          <w:shd w:val="clear" w:color="auto" w:fill="FFFFFF"/>
        </w:rPr>
        <w:t>... any words or actions on the part of the police (other than those normally attendant to arrest and custody) that the police should know are reasonably likely to elicit an incriminating response from the suspect.</w:t>
      </w:r>
      <w:r>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i/>
          <w:iCs/>
          <w:sz w:val="26"/>
          <w:szCs w:val="26"/>
          <w:shd w:val="clear" w:color="auto" w:fill="FFFFFF"/>
        </w:rPr>
        <w:t xml:space="preserve">Rhode Island v. </w:t>
      </w:r>
      <w:proofErr w:type="gramStart"/>
      <w:r w:rsidRPr="00ED3079">
        <w:rPr>
          <w:rFonts w:ascii="Times New Roman" w:eastAsia="Times New Roman" w:hAnsi="Times New Roman" w:cs="Times New Roman"/>
          <w:i/>
          <w:iCs/>
          <w:sz w:val="26"/>
          <w:szCs w:val="26"/>
          <w:shd w:val="clear" w:color="auto" w:fill="FFFFFF"/>
        </w:rPr>
        <w:t>Innis</w:t>
      </w:r>
      <w:r w:rsidRPr="00ED3079">
        <w:rPr>
          <w:rFonts w:ascii="Times New Roman" w:eastAsia="Times New Roman" w:hAnsi="Times New Roman" w:cs="Times New Roman"/>
          <w:sz w:val="26"/>
          <w:szCs w:val="26"/>
          <w:shd w:val="clear" w:color="auto" w:fill="FFFFFF"/>
        </w:rPr>
        <w:t xml:space="preserve"> ,</w:t>
      </w:r>
      <w:proofErr w:type="gramEnd"/>
      <w:r w:rsidRPr="00ED3079">
        <w:rPr>
          <w:rFonts w:ascii="Times New Roman" w:eastAsia="Times New Roman" w:hAnsi="Times New Roman" w:cs="Times New Roman"/>
          <w:sz w:val="26"/>
          <w:szCs w:val="26"/>
          <w:shd w:val="clear" w:color="auto" w:fill="FFFFFF"/>
        </w:rPr>
        <w:t xml:space="preserve"> 446 U.S. 291, 301 (1980). </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An incriminating response is any response - whether inculpatory or exculpatory - that the prosecution may seek to introduce at trial.</w:t>
      </w:r>
      <w:r>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i/>
          <w:iCs/>
          <w:sz w:val="26"/>
          <w:szCs w:val="26"/>
          <w:shd w:val="clear" w:color="auto" w:fill="FFFFFF"/>
        </w:rPr>
        <w:t>Id.</w:t>
      </w:r>
      <w:r w:rsidRPr="00ED3079">
        <w:rPr>
          <w:rFonts w:ascii="Times New Roman" w:eastAsia="Times New Roman" w:hAnsi="Times New Roman" w:cs="Times New Roman"/>
          <w:sz w:val="26"/>
          <w:szCs w:val="26"/>
          <w:shd w:val="clear" w:color="auto" w:fill="FFFFFF"/>
        </w:rPr>
        <w:t xml:space="preserve"> at 301 </w:t>
      </w:r>
      <w:r>
        <w:rPr>
          <w:rFonts w:ascii="Times New Roman" w:eastAsia="Times New Roman" w:hAnsi="Times New Roman" w:cs="Times New Roman"/>
          <w:sz w:val="26"/>
          <w:szCs w:val="26"/>
          <w:shd w:val="clear" w:color="auto" w:fill="FFFFFF"/>
        </w:rPr>
        <w:t>f</w:t>
      </w:r>
      <w:r w:rsidRPr="00ED3079">
        <w:rPr>
          <w:rFonts w:ascii="Times New Roman" w:eastAsia="Times New Roman" w:hAnsi="Times New Roman" w:cs="Times New Roman"/>
          <w:sz w:val="26"/>
          <w:szCs w:val="26"/>
          <w:shd w:val="clear" w:color="auto" w:fill="FFFFFF"/>
        </w:rPr>
        <w:t xml:space="preserve">n.5. The Officers knew that the questioning of Mr. </w:t>
      </w:r>
      <w:r w:rsidR="00800564">
        <w:rPr>
          <w:rFonts w:ascii="Times New Roman" w:eastAsia="Times New Roman" w:hAnsi="Times New Roman" w:cs="Times New Roman"/>
          <w:sz w:val="26"/>
          <w:szCs w:val="26"/>
          <w:shd w:val="clear" w:color="auto" w:fill="FFFFFF"/>
        </w:rPr>
        <w:t>XXXX</w:t>
      </w:r>
      <w:r w:rsidRPr="00ED3079">
        <w:rPr>
          <w:rFonts w:ascii="Times New Roman" w:eastAsia="Times New Roman" w:hAnsi="Times New Roman" w:cs="Times New Roman"/>
          <w:sz w:val="26"/>
          <w:szCs w:val="26"/>
          <w:shd w:val="clear" w:color="auto" w:fill="FFFFFF"/>
        </w:rPr>
        <w:t xml:space="preserve"> was designed to elicit incriminating statements, therefore Mr. </w:t>
      </w:r>
      <w:r w:rsidR="00800564">
        <w:rPr>
          <w:rFonts w:ascii="Times New Roman" w:eastAsia="Times New Roman" w:hAnsi="Times New Roman" w:cs="Times New Roman"/>
          <w:sz w:val="26"/>
          <w:szCs w:val="26"/>
          <w:shd w:val="clear" w:color="auto" w:fill="FFFFFF"/>
        </w:rPr>
        <w:t>XXXX</w:t>
      </w:r>
      <w:r w:rsidRPr="00ED3079">
        <w:rPr>
          <w:rFonts w:ascii="Times New Roman" w:eastAsia="Times New Roman" w:hAnsi="Times New Roman" w:cs="Times New Roman"/>
          <w:sz w:val="26"/>
          <w:szCs w:val="26"/>
          <w:shd w:val="clear" w:color="auto" w:fill="FFFFFF"/>
        </w:rPr>
        <w:t xml:space="preserve"> was subjected to an interrogation. </w:t>
      </w:r>
    </w:p>
    <w:p w14:paraId="4E1A783A" w14:textId="77777777" w:rsidR="00ED3079" w:rsidRPr="00ED3079" w:rsidRDefault="00ED3079" w:rsidP="00ED3079">
      <w:pPr>
        <w:autoSpaceDE w:val="0"/>
        <w:autoSpaceDN w:val="0"/>
        <w:adjustRightInd w:val="0"/>
        <w:spacing w:after="0" w:line="480" w:lineRule="auto"/>
        <w:rPr>
          <w:rFonts w:ascii="Times New Roman" w:eastAsia="Times New Roman" w:hAnsi="Times New Roman" w:cs="Times New Roman"/>
          <w:sz w:val="26"/>
          <w:szCs w:val="26"/>
          <w:shd w:val="clear" w:color="auto" w:fill="FFFFFF"/>
        </w:rPr>
      </w:pPr>
    </w:p>
    <w:p w14:paraId="688333EA" w14:textId="796AFDFE" w:rsidR="00ED3079" w:rsidRPr="00ED3079" w:rsidRDefault="00ED3079" w:rsidP="00ED3079">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bCs/>
          <w:sz w:val="26"/>
          <w:szCs w:val="26"/>
          <w:u w:val="single"/>
        </w:rPr>
      </w:pPr>
      <w:r w:rsidRPr="00ED3079">
        <w:rPr>
          <w:rFonts w:ascii="Times New Roman" w:eastAsia="Times New Roman" w:hAnsi="Times New Roman" w:cs="Times New Roman"/>
          <w:bCs/>
          <w:color w:val="000000"/>
          <w:sz w:val="26"/>
          <w:szCs w:val="26"/>
          <w:u w:val="single"/>
        </w:rPr>
        <w:t xml:space="preserve">Even if Stephen </w:t>
      </w:r>
      <w:r w:rsidR="00800564">
        <w:rPr>
          <w:rFonts w:ascii="Times New Roman" w:eastAsia="Times New Roman" w:hAnsi="Times New Roman" w:cs="Times New Roman"/>
          <w:bCs/>
          <w:color w:val="000000"/>
          <w:sz w:val="26"/>
          <w:szCs w:val="26"/>
          <w:u w:val="single"/>
        </w:rPr>
        <w:t>XXXX</w:t>
      </w:r>
      <w:r w:rsidRPr="00ED3079">
        <w:rPr>
          <w:rFonts w:ascii="Times New Roman" w:eastAsia="Times New Roman" w:hAnsi="Times New Roman" w:cs="Times New Roman"/>
          <w:bCs/>
          <w:color w:val="000000"/>
          <w:sz w:val="26"/>
          <w:szCs w:val="26"/>
          <w:u w:val="single"/>
        </w:rPr>
        <w:t xml:space="preserve"> was not seized, he was impermissibly </w:t>
      </w:r>
    </w:p>
    <w:p w14:paraId="0C6B98F6" w14:textId="77777777" w:rsidR="00ED3079" w:rsidRPr="00ED3079" w:rsidRDefault="00ED3079" w:rsidP="00ED3079">
      <w:pPr>
        <w:spacing w:after="5" w:line="485" w:lineRule="auto"/>
        <w:ind w:left="1090" w:firstLine="710"/>
        <w:rPr>
          <w:rFonts w:ascii="Times New Roman" w:eastAsia="Times New Roman" w:hAnsi="Times New Roman" w:cs="Times New Roman"/>
          <w:bCs/>
          <w:color w:val="000000"/>
          <w:sz w:val="26"/>
          <w:szCs w:val="26"/>
          <w:u w:val="single"/>
        </w:rPr>
      </w:pPr>
      <w:r w:rsidRPr="00ED3079">
        <w:rPr>
          <w:rFonts w:ascii="Times New Roman" w:eastAsia="Times New Roman" w:hAnsi="Times New Roman" w:cs="Times New Roman"/>
          <w:bCs/>
          <w:color w:val="000000"/>
          <w:sz w:val="26"/>
          <w:szCs w:val="26"/>
          <w:u w:val="single"/>
        </w:rPr>
        <w:t xml:space="preserve">approached at his home in the absence of a warrant.  </w:t>
      </w:r>
    </w:p>
    <w:p w14:paraId="16D7E000" w14:textId="77777777" w:rsidR="00ED3079" w:rsidRPr="00ED3079" w:rsidRDefault="00ED3079" w:rsidP="00ED3079">
      <w:pPr>
        <w:spacing w:after="5" w:line="485" w:lineRule="auto"/>
        <w:ind w:left="1090" w:firstLine="710"/>
        <w:rPr>
          <w:rFonts w:ascii="Times New Roman" w:eastAsia="Times New Roman" w:hAnsi="Times New Roman" w:cs="Times New Roman"/>
          <w:bCs/>
          <w:color w:val="000000"/>
          <w:sz w:val="26"/>
          <w:szCs w:val="26"/>
          <w:u w:val="single"/>
        </w:rPr>
      </w:pPr>
    </w:p>
    <w:p w14:paraId="72B9102D" w14:textId="220FBA86" w:rsidR="00ED3079" w:rsidRDefault="00ED3079" w:rsidP="00ED3079">
      <w:pPr>
        <w:autoSpaceDE w:val="0"/>
        <w:autoSpaceDN w:val="0"/>
        <w:adjustRightInd w:val="0"/>
        <w:spacing w:after="0" w:line="480" w:lineRule="auto"/>
        <w:ind w:firstLine="720"/>
        <w:rPr>
          <w:rFonts w:ascii="Times New Roman" w:eastAsia="Times New Roman" w:hAnsi="Times New Roman" w:cs="Times New Roman"/>
          <w:color w:val="000000"/>
          <w:sz w:val="26"/>
          <w:szCs w:val="26"/>
          <w:lang w:val="en"/>
        </w:rPr>
      </w:pPr>
      <w:r w:rsidRPr="00ED3079">
        <w:rPr>
          <w:rFonts w:ascii="Times New Roman" w:eastAsia="Times New Roman" w:hAnsi="Times New Roman" w:cs="Times New Roman"/>
          <w:color w:val="000000"/>
          <w:sz w:val="26"/>
          <w:szCs w:val="26"/>
        </w:rPr>
        <w:t xml:space="preserve">Even if a seizure did not occur, Mr. </w:t>
      </w:r>
      <w:r w:rsidR="00800564">
        <w:rPr>
          <w:rFonts w:ascii="Times New Roman" w:eastAsia="Times New Roman" w:hAnsi="Times New Roman" w:cs="Times New Roman"/>
          <w:color w:val="000000"/>
          <w:sz w:val="26"/>
          <w:szCs w:val="26"/>
        </w:rPr>
        <w:t>XXXX</w:t>
      </w:r>
      <w:r w:rsidRPr="00ED3079">
        <w:rPr>
          <w:rFonts w:ascii="Times New Roman" w:eastAsia="Times New Roman" w:hAnsi="Times New Roman" w:cs="Times New Roman"/>
          <w:color w:val="000000"/>
          <w:sz w:val="26"/>
          <w:szCs w:val="26"/>
        </w:rPr>
        <w:t xml:space="preserve"> was impermissibly approached in his home on January 11, </w:t>
      </w:r>
      <w:proofErr w:type="gramStart"/>
      <w:r w:rsidRPr="00ED3079">
        <w:rPr>
          <w:rFonts w:ascii="Times New Roman" w:eastAsia="Times New Roman" w:hAnsi="Times New Roman" w:cs="Times New Roman"/>
          <w:color w:val="000000"/>
          <w:sz w:val="26"/>
          <w:szCs w:val="26"/>
        </w:rPr>
        <w:t>2021</w:t>
      </w:r>
      <w:proofErr w:type="gramEnd"/>
      <w:r w:rsidRPr="00ED3079">
        <w:rPr>
          <w:rFonts w:ascii="Times New Roman" w:eastAsia="Times New Roman" w:hAnsi="Times New Roman" w:cs="Times New Roman"/>
          <w:color w:val="000000"/>
          <w:sz w:val="26"/>
          <w:szCs w:val="26"/>
        </w:rPr>
        <w:t xml:space="preserve"> in the absence of a warrant. </w:t>
      </w:r>
      <w:r w:rsidRPr="00ED3079">
        <w:rPr>
          <w:rFonts w:ascii="Times New Roman" w:eastAsia="Times New Roman" w:hAnsi="Times New Roman" w:cs="Times New Roman"/>
          <w:color w:val="000000"/>
          <w:sz w:val="26"/>
          <w:szCs w:val="26"/>
          <w:lang w:val="en"/>
        </w:rPr>
        <w:t xml:space="preserve">When it comes to the Fourth Amendment, the home is first among equals. </w:t>
      </w:r>
      <w:r w:rsidRPr="00ED3079">
        <w:rPr>
          <w:rFonts w:ascii="Times New Roman" w:eastAsia="Times New Roman" w:hAnsi="Times New Roman" w:cs="Times New Roman"/>
          <w:i/>
          <w:color w:val="000000"/>
          <w:sz w:val="26"/>
          <w:szCs w:val="26"/>
          <w:lang w:val="en"/>
        </w:rPr>
        <w:t>Florida v. Jardines</w:t>
      </w:r>
      <w:r w:rsidRPr="00ED3079">
        <w:rPr>
          <w:rFonts w:ascii="Times New Roman" w:eastAsia="Times New Roman" w:hAnsi="Times New Roman" w:cs="Times New Roman"/>
          <w:color w:val="000000"/>
          <w:sz w:val="26"/>
          <w:szCs w:val="26"/>
          <w:lang w:val="en"/>
        </w:rPr>
        <w:t xml:space="preserve">, 569 U.S. 1 (2013). At the Amendment's </w:t>
      </w:r>
      <w:r>
        <w:rPr>
          <w:rFonts w:ascii="Times New Roman" w:eastAsia="Times New Roman" w:hAnsi="Times New Roman" w:cs="Times New Roman"/>
          <w:color w:val="000000"/>
          <w:sz w:val="26"/>
          <w:szCs w:val="26"/>
          <w:lang w:val="en"/>
        </w:rPr>
        <w:t>“</w:t>
      </w:r>
      <w:r w:rsidRPr="00ED3079">
        <w:rPr>
          <w:rFonts w:ascii="Times New Roman" w:eastAsia="Times New Roman" w:hAnsi="Times New Roman" w:cs="Times New Roman"/>
          <w:color w:val="000000"/>
          <w:sz w:val="26"/>
          <w:szCs w:val="26"/>
          <w:lang w:val="en"/>
        </w:rPr>
        <w:t>very core</w:t>
      </w:r>
      <w:r>
        <w:rPr>
          <w:rFonts w:ascii="Times New Roman" w:eastAsia="Times New Roman" w:hAnsi="Times New Roman" w:cs="Times New Roman"/>
          <w:color w:val="000000"/>
          <w:sz w:val="26"/>
          <w:szCs w:val="26"/>
          <w:lang w:val="en"/>
        </w:rPr>
        <w:t>”</w:t>
      </w:r>
      <w:r w:rsidRPr="00ED3079">
        <w:rPr>
          <w:rFonts w:ascii="Times New Roman" w:eastAsia="Times New Roman" w:hAnsi="Times New Roman" w:cs="Times New Roman"/>
          <w:color w:val="000000"/>
          <w:sz w:val="26"/>
          <w:szCs w:val="26"/>
          <w:lang w:val="en"/>
        </w:rPr>
        <w:t xml:space="preserve"> stands </w:t>
      </w:r>
      <w:r>
        <w:rPr>
          <w:rFonts w:ascii="Times New Roman" w:eastAsia="Times New Roman" w:hAnsi="Times New Roman" w:cs="Times New Roman"/>
          <w:color w:val="000000"/>
          <w:sz w:val="26"/>
          <w:szCs w:val="26"/>
          <w:lang w:val="en"/>
        </w:rPr>
        <w:t>“</w:t>
      </w:r>
      <w:r w:rsidRPr="00ED3079">
        <w:rPr>
          <w:rFonts w:ascii="Times New Roman" w:eastAsia="Times New Roman" w:hAnsi="Times New Roman" w:cs="Times New Roman"/>
          <w:color w:val="000000"/>
          <w:sz w:val="26"/>
          <w:szCs w:val="26"/>
          <w:lang w:val="en"/>
        </w:rPr>
        <w:t>the right of a man to retreat into his own home and there be free from unreasonable governmental intrusion.</w:t>
      </w:r>
      <w:r>
        <w:rPr>
          <w:rFonts w:ascii="Times New Roman" w:eastAsia="Times New Roman" w:hAnsi="Times New Roman" w:cs="Times New Roman"/>
          <w:color w:val="000000"/>
          <w:sz w:val="26"/>
          <w:szCs w:val="26"/>
          <w:lang w:val="en"/>
        </w:rPr>
        <w:t>”</w:t>
      </w:r>
      <w:r w:rsidRPr="00ED3079">
        <w:rPr>
          <w:rFonts w:ascii="Times New Roman" w:eastAsia="Times New Roman" w:hAnsi="Times New Roman" w:cs="Times New Roman"/>
          <w:color w:val="000000"/>
          <w:sz w:val="26"/>
          <w:szCs w:val="26"/>
          <w:lang w:val="en"/>
        </w:rPr>
        <w:t xml:space="preserve"> </w:t>
      </w:r>
      <w:r w:rsidRPr="00ED3079">
        <w:rPr>
          <w:rFonts w:ascii="Times New Roman" w:eastAsia="Times New Roman" w:hAnsi="Times New Roman" w:cs="Times New Roman"/>
          <w:i/>
          <w:color w:val="000000"/>
          <w:sz w:val="26"/>
          <w:szCs w:val="26"/>
          <w:lang w:val="en"/>
        </w:rPr>
        <w:t>Id</w:t>
      </w:r>
      <w:r w:rsidRPr="00ED3079">
        <w:rPr>
          <w:rFonts w:ascii="Times New Roman" w:eastAsia="Times New Roman" w:hAnsi="Times New Roman" w:cs="Times New Roman"/>
          <w:color w:val="000000"/>
          <w:sz w:val="26"/>
          <w:szCs w:val="26"/>
          <w:lang w:val="en"/>
        </w:rPr>
        <w:t xml:space="preserve">. </w:t>
      </w:r>
      <w:r w:rsidRPr="00ED3079">
        <w:rPr>
          <w:rFonts w:ascii="Times New Roman" w:eastAsia="Times New Roman" w:hAnsi="Times New Roman" w:cs="Times New Roman"/>
          <w:color w:val="000000"/>
          <w:sz w:val="26"/>
          <w:szCs w:val="26"/>
          <w:u w:val="single"/>
          <w:lang w:val="en"/>
        </w:rPr>
        <w:t>citing</w:t>
      </w:r>
      <w:r w:rsidRPr="00ED3079">
        <w:rPr>
          <w:rFonts w:ascii="Times New Roman" w:eastAsia="Times New Roman" w:hAnsi="Times New Roman" w:cs="Times New Roman"/>
          <w:color w:val="000000"/>
          <w:sz w:val="26"/>
          <w:szCs w:val="26"/>
          <w:lang w:val="en"/>
        </w:rPr>
        <w:t xml:space="preserve"> </w:t>
      </w:r>
      <w:r w:rsidRPr="00ED3079">
        <w:rPr>
          <w:rFonts w:ascii="Times New Roman" w:eastAsia="Times New Roman" w:hAnsi="Times New Roman" w:cs="Times New Roman"/>
          <w:i/>
          <w:color w:val="000000"/>
          <w:sz w:val="26"/>
          <w:szCs w:val="26"/>
          <w:lang w:val="en"/>
        </w:rPr>
        <w:t>Silverman v. United States</w:t>
      </w:r>
      <w:r w:rsidRPr="00ED3079">
        <w:rPr>
          <w:rFonts w:ascii="Times New Roman" w:eastAsia="Times New Roman" w:hAnsi="Times New Roman" w:cs="Times New Roman"/>
          <w:color w:val="000000"/>
          <w:sz w:val="26"/>
          <w:szCs w:val="26"/>
          <w:lang w:val="en"/>
        </w:rPr>
        <w:t xml:space="preserve">, 365 U.S. 505, 511, 81 </w:t>
      </w:r>
      <w:proofErr w:type="spellStart"/>
      <w:r w:rsidRPr="00ED3079">
        <w:rPr>
          <w:rFonts w:ascii="Times New Roman" w:eastAsia="Times New Roman" w:hAnsi="Times New Roman" w:cs="Times New Roman"/>
          <w:color w:val="000000"/>
          <w:sz w:val="26"/>
          <w:szCs w:val="26"/>
          <w:lang w:val="en"/>
        </w:rPr>
        <w:t>S.Ct</w:t>
      </w:r>
      <w:proofErr w:type="spellEnd"/>
      <w:r w:rsidRPr="00ED3079">
        <w:rPr>
          <w:rFonts w:ascii="Times New Roman" w:eastAsia="Times New Roman" w:hAnsi="Times New Roman" w:cs="Times New Roman"/>
          <w:color w:val="000000"/>
          <w:sz w:val="26"/>
          <w:szCs w:val="26"/>
          <w:lang w:val="en"/>
        </w:rPr>
        <w:t xml:space="preserve">. 679, 5 L.Ed.2d 734 (1961). This right would be of little practical value if the State's agents could stand in a home's porch or side garden and trawl for evidence with impunity; the right to retreat would be significantly diminished if </w:t>
      </w:r>
      <w:r w:rsidRPr="00ED3079">
        <w:rPr>
          <w:rFonts w:ascii="Times New Roman" w:eastAsia="Times New Roman" w:hAnsi="Times New Roman" w:cs="Times New Roman"/>
          <w:color w:val="000000"/>
          <w:sz w:val="26"/>
          <w:szCs w:val="26"/>
          <w:lang w:val="en"/>
        </w:rPr>
        <w:lastRenderedPageBreak/>
        <w:t xml:space="preserve">the police could enter a man's property to observe his repose from just outside the front window. </w:t>
      </w:r>
      <w:r w:rsidRPr="00ED3079">
        <w:rPr>
          <w:rFonts w:ascii="Times New Roman" w:eastAsia="Times New Roman" w:hAnsi="Times New Roman" w:cs="Times New Roman"/>
          <w:i/>
          <w:color w:val="000000"/>
          <w:sz w:val="26"/>
          <w:szCs w:val="26"/>
          <w:lang w:val="en"/>
        </w:rPr>
        <w:t>Id</w:t>
      </w:r>
      <w:r w:rsidRPr="00ED3079">
        <w:rPr>
          <w:rFonts w:ascii="Times New Roman" w:eastAsia="Times New Roman" w:hAnsi="Times New Roman" w:cs="Times New Roman"/>
          <w:color w:val="000000"/>
          <w:sz w:val="26"/>
          <w:szCs w:val="26"/>
          <w:lang w:val="en"/>
        </w:rPr>
        <w:t xml:space="preserve">. </w:t>
      </w:r>
    </w:p>
    <w:p w14:paraId="50013EAD" w14:textId="77777777" w:rsidR="00774E3E" w:rsidRPr="00ED3079" w:rsidRDefault="00774E3E" w:rsidP="00ED3079">
      <w:pPr>
        <w:autoSpaceDE w:val="0"/>
        <w:autoSpaceDN w:val="0"/>
        <w:adjustRightInd w:val="0"/>
        <w:spacing w:after="0" w:line="480" w:lineRule="auto"/>
        <w:ind w:firstLine="720"/>
        <w:rPr>
          <w:rFonts w:ascii="Times New Roman" w:eastAsia="Times New Roman" w:hAnsi="Times New Roman" w:cs="Times New Roman"/>
          <w:color w:val="000000"/>
          <w:sz w:val="26"/>
          <w:szCs w:val="26"/>
          <w:lang w:val="en"/>
        </w:rPr>
      </w:pPr>
    </w:p>
    <w:p w14:paraId="40AE86AF" w14:textId="75DA90BE" w:rsidR="00ED3079" w:rsidRPr="00ED3079" w:rsidRDefault="00ED3079" w:rsidP="00ED3079">
      <w:pPr>
        <w:numPr>
          <w:ilvl w:val="0"/>
          <w:numId w:val="7"/>
        </w:numPr>
        <w:autoSpaceDE w:val="0"/>
        <w:autoSpaceDN w:val="0"/>
        <w:adjustRightInd w:val="0"/>
        <w:spacing w:after="0" w:line="480" w:lineRule="auto"/>
        <w:contextualSpacing/>
        <w:rPr>
          <w:rFonts w:ascii="Times New Roman" w:eastAsia="Times New Roman" w:hAnsi="Times New Roman" w:cs="Times New Roman"/>
          <w:sz w:val="26"/>
          <w:szCs w:val="26"/>
          <w:u w:val="single"/>
          <w:shd w:val="clear" w:color="auto" w:fill="FFFFFF"/>
        </w:rPr>
      </w:pPr>
      <w:r w:rsidRPr="00ED3079">
        <w:rPr>
          <w:rFonts w:ascii="Times New Roman" w:eastAsia="Times New Roman" w:hAnsi="Times New Roman" w:cs="Times New Roman"/>
          <w:sz w:val="26"/>
          <w:szCs w:val="26"/>
          <w:u w:val="single"/>
          <w:shd w:val="clear" w:color="auto" w:fill="FFFFFF"/>
        </w:rPr>
        <w:t xml:space="preserve">Mr. </w:t>
      </w:r>
      <w:r w:rsidR="00800564">
        <w:rPr>
          <w:rFonts w:ascii="Times New Roman" w:eastAsia="Times New Roman" w:hAnsi="Times New Roman" w:cs="Times New Roman"/>
          <w:sz w:val="26"/>
          <w:szCs w:val="26"/>
          <w:u w:val="single"/>
          <w:shd w:val="clear" w:color="auto" w:fill="FFFFFF"/>
        </w:rPr>
        <w:t>XXXX</w:t>
      </w:r>
      <w:r w:rsidRPr="00ED3079">
        <w:rPr>
          <w:rFonts w:ascii="Times New Roman" w:eastAsia="Times New Roman" w:hAnsi="Times New Roman" w:cs="Times New Roman"/>
          <w:sz w:val="26"/>
          <w:szCs w:val="26"/>
          <w:u w:val="single"/>
          <w:shd w:val="clear" w:color="auto" w:fill="FFFFFF"/>
        </w:rPr>
        <w:t xml:space="preserve"> did not provide consent to the entry of the residence</w:t>
      </w:r>
    </w:p>
    <w:p w14:paraId="0271B6A1" w14:textId="77777777" w:rsidR="00ED3079" w:rsidRPr="00ED3079" w:rsidRDefault="00ED3079" w:rsidP="00ED3079">
      <w:pPr>
        <w:autoSpaceDE w:val="0"/>
        <w:autoSpaceDN w:val="0"/>
        <w:adjustRightInd w:val="0"/>
        <w:spacing w:after="0" w:line="480" w:lineRule="auto"/>
        <w:ind w:left="2520"/>
        <w:contextualSpacing/>
        <w:rPr>
          <w:rFonts w:ascii="Times New Roman" w:eastAsia="Times New Roman" w:hAnsi="Times New Roman" w:cs="Times New Roman"/>
          <w:sz w:val="26"/>
          <w:szCs w:val="26"/>
          <w:u w:val="single"/>
          <w:shd w:val="clear" w:color="auto" w:fill="FFFFFF"/>
        </w:rPr>
      </w:pPr>
    </w:p>
    <w:p w14:paraId="5F77E3CD" w14:textId="3419C492" w:rsidR="00ED3079" w:rsidRPr="00ED3079" w:rsidRDefault="00ED3079" w:rsidP="00ED3079">
      <w:pPr>
        <w:autoSpaceDE w:val="0"/>
        <w:autoSpaceDN w:val="0"/>
        <w:adjustRightInd w:val="0"/>
        <w:spacing w:after="0" w:line="480" w:lineRule="auto"/>
        <w:rPr>
          <w:rFonts w:ascii="Times New Roman" w:eastAsia="Times New Roman" w:hAnsi="Times New Roman" w:cs="Times New Roman"/>
          <w:sz w:val="26"/>
          <w:szCs w:val="26"/>
          <w:shd w:val="clear" w:color="auto" w:fill="FFFFFF"/>
        </w:rPr>
      </w:pPr>
      <w:r w:rsidRPr="00ED3079">
        <w:rPr>
          <w:rFonts w:ascii="Times New Roman" w:eastAsia="Times New Roman" w:hAnsi="Times New Roman" w:cs="Times New Roman"/>
          <w:sz w:val="26"/>
          <w:szCs w:val="26"/>
          <w:shd w:val="clear" w:color="auto" w:fill="FFFFFF"/>
        </w:rPr>
        <w:tab/>
        <w:t xml:space="preserve">Consent is a “jealously and carefully drawn exception” to “the Fourth Amendment rule ordinarily prohibiting the warrantless entry of a person's house as unreasonable per se.” </w:t>
      </w:r>
      <w:r w:rsidRPr="00ED3079">
        <w:rPr>
          <w:rFonts w:ascii="Times New Roman" w:eastAsia="Times New Roman" w:hAnsi="Times New Roman" w:cs="Times New Roman"/>
          <w:i/>
          <w:iCs/>
          <w:sz w:val="26"/>
          <w:szCs w:val="26"/>
          <w:shd w:val="clear" w:color="auto" w:fill="FFFFFF"/>
        </w:rPr>
        <w:t>Georgia v. Randolph</w:t>
      </w:r>
      <w:r w:rsidRPr="00ED3079">
        <w:rPr>
          <w:rFonts w:ascii="Times New Roman" w:eastAsia="Times New Roman" w:hAnsi="Times New Roman" w:cs="Times New Roman"/>
          <w:sz w:val="26"/>
          <w:szCs w:val="26"/>
          <w:shd w:val="clear" w:color="auto" w:fill="FFFFFF"/>
        </w:rPr>
        <w:t xml:space="preserve">, 547 U.S. 103, 109, 126 </w:t>
      </w:r>
      <w:proofErr w:type="spellStart"/>
      <w:r w:rsidRPr="00ED3079">
        <w:rPr>
          <w:rFonts w:ascii="Times New Roman" w:eastAsia="Times New Roman" w:hAnsi="Times New Roman" w:cs="Times New Roman"/>
          <w:sz w:val="26"/>
          <w:szCs w:val="26"/>
          <w:shd w:val="clear" w:color="auto" w:fill="FFFFFF"/>
        </w:rPr>
        <w:t>S.Ct</w:t>
      </w:r>
      <w:proofErr w:type="spellEnd"/>
      <w:r w:rsidRPr="00ED3079">
        <w:rPr>
          <w:rFonts w:ascii="Times New Roman" w:eastAsia="Times New Roman" w:hAnsi="Times New Roman" w:cs="Times New Roman"/>
          <w:sz w:val="26"/>
          <w:szCs w:val="26"/>
          <w:shd w:val="clear" w:color="auto" w:fill="FFFFFF"/>
        </w:rPr>
        <w:t>. 1515, 1520, 164 L.Ed.2d 208, 218-19 (2006).</w:t>
      </w:r>
      <w:r w:rsidR="00A6433F">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shd w:val="clear" w:color="auto" w:fill="FFFFFF"/>
        </w:rPr>
        <w:t>The government has the burden of proving, by a preponderance of evidence,</w:t>
      </w:r>
      <w:r w:rsidR="00A6433F">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shd w:val="clear" w:color="auto" w:fill="FFFFFF"/>
        </w:rPr>
        <w:t xml:space="preserve">that the consent was, in fact, freely and voluntarily given. </w:t>
      </w:r>
      <w:r w:rsidRPr="00ED3079">
        <w:rPr>
          <w:rFonts w:ascii="Times New Roman" w:eastAsia="Times New Roman" w:hAnsi="Times New Roman" w:cs="Times New Roman"/>
          <w:i/>
          <w:iCs/>
          <w:sz w:val="26"/>
          <w:szCs w:val="26"/>
          <w:shd w:val="clear" w:color="auto" w:fill="FFFFFF"/>
        </w:rPr>
        <w:t>Schneckloth v. Bustamonte</w:t>
      </w:r>
      <w:r w:rsidRPr="00ED3079">
        <w:rPr>
          <w:rFonts w:ascii="Times New Roman" w:eastAsia="Times New Roman" w:hAnsi="Times New Roman" w:cs="Times New Roman"/>
          <w:sz w:val="26"/>
          <w:szCs w:val="26"/>
          <w:shd w:val="clear" w:color="auto" w:fill="FFFFFF"/>
        </w:rPr>
        <w:t>, 412 U.S. 218, 222 (1973)</w:t>
      </w:r>
      <w:r w:rsidR="00A6433F">
        <w:rPr>
          <w:rFonts w:ascii="Times New Roman" w:eastAsia="Times New Roman" w:hAnsi="Times New Roman" w:cs="Times New Roman"/>
          <w:sz w:val="26"/>
          <w:szCs w:val="26"/>
          <w:shd w:val="clear" w:color="auto" w:fill="FFFFFF"/>
        </w:rPr>
        <w:t>.</w:t>
      </w:r>
      <w:r w:rsidRPr="00ED3079">
        <w:rPr>
          <w:rFonts w:ascii="Times New Roman" w:eastAsia="Times New Roman" w:hAnsi="Times New Roman" w:cs="Times New Roman"/>
          <w:sz w:val="26"/>
          <w:szCs w:val="26"/>
          <w:shd w:val="clear" w:color="auto" w:fill="FFFFFF"/>
        </w:rPr>
        <w:t xml:space="preserve"> </w:t>
      </w:r>
    </w:p>
    <w:p w14:paraId="48F1CC7A" w14:textId="731389C1" w:rsidR="00ED3079" w:rsidRPr="002C757C" w:rsidRDefault="00ED3079" w:rsidP="00ED3079">
      <w:pPr>
        <w:autoSpaceDE w:val="0"/>
        <w:autoSpaceDN w:val="0"/>
        <w:adjustRightInd w:val="0"/>
        <w:spacing w:after="0" w:line="480" w:lineRule="auto"/>
        <w:rPr>
          <w:rFonts w:ascii="Times New Roman" w:eastAsia="Times New Roman" w:hAnsi="Times New Roman" w:cs="Times New Roman"/>
          <w:sz w:val="26"/>
          <w:szCs w:val="26"/>
          <w:shd w:val="clear" w:color="auto" w:fill="FFFFFF"/>
        </w:rPr>
      </w:pPr>
      <w:r w:rsidRPr="00ED3079">
        <w:rPr>
          <w:rFonts w:ascii="Times New Roman" w:eastAsia="Times New Roman" w:hAnsi="Times New Roman" w:cs="Times New Roman"/>
          <w:sz w:val="26"/>
          <w:szCs w:val="26"/>
          <w:shd w:val="clear" w:color="auto" w:fill="FFFFFF"/>
        </w:rPr>
        <w:tab/>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shd w:val="clear" w:color="auto" w:fill="FFFFFF"/>
        </w:rPr>
        <w:t xml:space="preserve">One of the key factors that courts consider when assessing the voluntariness of a consent is whether a defendant had been given a </w:t>
      </w:r>
      <w:r w:rsidRPr="00ED3079">
        <w:rPr>
          <w:rFonts w:ascii="Times New Roman" w:eastAsia="Times New Roman" w:hAnsi="Times New Roman" w:cs="Times New Roman"/>
          <w:i/>
          <w:iCs/>
          <w:sz w:val="26"/>
          <w:szCs w:val="26"/>
          <w:shd w:val="clear" w:color="auto" w:fill="FFFFFF"/>
        </w:rPr>
        <w:t xml:space="preserve">Miranda </w:t>
      </w:r>
      <w:r w:rsidRPr="00ED3079">
        <w:rPr>
          <w:rFonts w:ascii="Times New Roman" w:eastAsia="Times New Roman" w:hAnsi="Times New Roman" w:cs="Times New Roman"/>
          <w:sz w:val="26"/>
          <w:szCs w:val="26"/>
          <w:shd w:val="clear" w:color="auto" w:fill="FFFFFF"/>
        </w:rPr>
        <w:t xml:space="preserve">warning and therefore knew he had a right to refuse to answer questions. </w:t>
      </w:r>
      <w:r w:rsidR="002C757C">
        <w:rPr>
          <w:rFonts w:ascii="Times New Roman" w:eastAsia="Times New Roman" w:hAnsi="Times New Roman" w:cs="Times New Roman"/>
          <w:i/>
          <w:iCs/>
          <w:sz w:val="26"/>
          <w:szCs w:val="26"/>
          <w:shd w:val="clear" w:color="auto" w:fill="FFFFFF"/>
        </w:rPr>
        <w:t>Id</w:t>
      </w:r>
      <w:r w:rsidRPr="00ED3079">
        <w:rPr>
          <w:rFonts w:ascii="Times New Roman" w:eastAsia="Times New Roman" w:hAnsi="Times New Roman" w:cs="Times New Roman"/>
          <w:sz w:val="26"/>
          <w:szCs w:val="26"/>
          <w:shd w:val="clear" w:color="auto" w:fill="FFFFFF"/>
        </w:rPr>
        <w:t>. at 227</w:t>
      </w:r>
      <w:r w:rsidR="002C757C">
        <w:rPr>
          <w:rFonts w:ascii="Times New Roman" w:eastAsia="Times New Roman" w:hAnsi="Times New Roman" w:cs="Times New Roman"/>
          <w:sz w:val="26"/>
          <w:szCs w:val="26"/>
          <w:shd w:val="clear" w:color="auto" w:fill="FFFFFF"/>
        </w:rPr>
        <w:t xml:space="preserve">. </w:t>
      </w:r>
      <w:r w:rsidRPr="00ED3079">
        <w:rPr>
          <w:rFonts w:ascii="Times New Roman" w:eastAsia="Times New Roman" w:hAnsi="Times New Roman" w:cs="Times New Roman"/>
          <w:sz w:val="26"/>
          <w:szCs w:val="26"/>
          <w:shd w:val="clear" w:color="auto" w:fill="FFFFFF"/>
        </w:rPr>
        <w:t xml:space="preserve">In this matter, no warrant was </w:t>
      </w:r>
      <w:proofErr w:type="gramStart"/>
      <w:r w:rsidRPr="00ED3079">
        <w:rPr>
          <w:rFonts w:ascii="Times New Roman" w:eastAsia="Times New Roman" w:hAnsi="Times New Roman" w:cs="Times New Roman"/>
          <w:sz w:val="26"/>
          <w:szCs w:val="26"/>
          <w:shd w:val="clear" w:color="auto" w:fill="FFFFFF"/>
        </w:rPr>
        <w:t>obtained</w:t>
      </w:r>
      <w:proofErr w:type="gramEnd"/>
      <w:r w:rsidRPr="00ED3079">
        <w:rPr>
          <w:rFonts w:ascii="Times New Roman" w:eastAsia="Times New Roman" w:hAnsi="Times New Roman" w:cs="Times New Roman"/>
          <w:sz w:val="26"/>
          <w:szCs w:val="26"/>
          <w:shd w:val="clear" w:color="auto" w:fill="FFFFFF"/>
        </w:rPr>
        <w:t xml:space="preserve"> and the </w:t>
      </w:r>
      <w:r w:rsidRPr="00ED3079">
        <w:rPr>
          <w:rFonts w:ascii="Times New Roman" w:eastAsia="Times New Roman" w:hAnsi="Times New Roman" w:cs="Times New Roman"/>
          <w:i/>
          <w:iCs/>
          <w:sz w:val="26"/>
          <w:szCs w:val="26"/>
          <w:shd w:val="clear" w:color="auto" w:fill="FFFFFF"/>
        </w:rPr>
        <w:t xml:space="preserve">Miranda </w:t>
      </w:r>
      <w:r w:rsidRPr="00A6433F">
        <w:rPr>
          <w:rFonts w:ascii="Times New Roman" w:eastAsia="Times New Roman" w:hAnsi="Times New Roman" w:cs="Times New Roman"/>
          <w:sz w:val="26"/>
          <w:szCs w:val="26"/>
          <w:shd w:val="clear" w:color="auto" w:fill="FFFFFF"/>
        </w:rPr>
        <w:t>warnings</w:t>
      </w:r>
      <w:r w:rsidR="00A6433F">
        <w:rPr>
          <w:rFonts w:ascii="Times New Roman" w:eastAsia="Times New Roman" w:hAnsi="Times New Roman" w:cs="Times New Roman"/>
          <w:i/>
          <w:iCs/>
          <w:sz w:val="26"/>
          <w:szCs w:val="26"/>
          <w:shd w:val="clear" w:color="auto" w:fill="FFFFFF"/>
        </w:rPr>
        <w:t xml:space="preserve"> </w:t>
      </w:r>
      <w:r w:rsidRPr="00ED3079">
        <w:rPr>
          <w:rFonts w:ascii="Times New Roman" w:eastAsia="Times New Roman" w:hAnsi="Times New Roman" w:cs="Times New Roman"/>
          <w:sz w:val="26"/>
          <w:szCs w:val="26"/>
          <w:shd w:val="clear" w:color="auto" w:fill="FFFFFF"/>
        </w:rPr>
        <w:t xml:space="preserve">occurred long after Mr. </w:t>
      </w:r>
      <w:r w:rsidR="00800564">
        <w:rPr>
          <w:rFonts w:ascii="Times New Roman" w:eastAsia="Times New Roman" w:hAnsi="Times New Roman" w:cs="Times New Roman"/>
          <w:sz w:val="26"/>
          <w:szCs w:val="26"/>
          <w:shd w:val="clear" w:color="auto" w:fill="FFFFFF"/>
        </w:rPr>
        <w:t>XXXX</w:t>
      </w:r>
      <w:r w:rsidRPr="00ED3079">
        <w:rPr>
          <w:rFonts w:ascii="Times New Roman" w:eastAsia="Times New Roman" w:hAnsi="Times New Roman" w:cs="Times New Roman"/>
          <w:sz w:val="26"/>
          <w:szCs w:val="26"/>
          <w:shd w:val="clear" w:color="auto" w:fill="FFFFFF"/>
        </w:rPr>
        <w:t xml:space="preserve"> made incriminating statements. If consent was not valid, then any subsequent evidence obtained would be ‘fruit of the poisonous tree’ and must be suppressed. </w:t>
      </w:r>
      <w:r w:rsidRPr="00ED3079">
        <w:rPr>
          <w:rFonts w:ascii="Times New Roman" w:eastAsia="Times New Roman" w:hAnsi="Times New Roman" w:cs="Times New Roman"/>
          <w:i/>
          <w:iCs/>
          <w:color w:val="262626"/>
          <w:sz w:val="26"/>
          <w:szCs w:val="26"/>
        </w:rPr>
        <w:t>Brown v. Illinois</w:t>
      </w:r>
      <w:r w:rsidRPr="00ED3079">
        <w:rPr>
          <w:rFonts w:ascii="Times New Roman" w:eastAsia="Times New Roman" w:hAnsi="Times New Roman" w:cs="Times New Roman"/>
          <w:color w:val="262626"/>
          <w:sz w:val="26"/>
          <w:szCs w:val="26"/>
        </w:rPr>
        <w:t>, 422 U.S. 590, 602-03, 45 L. Ed. 2d 416, 95 S. Ct. 2254 (1975).</w:t>
      </w:r>
    </w:p>
    <w:p w14:paraId="7F3E2F65" w14:textId="75E95A47" w:rsidR="00ED3079" w:rsidRDefault="00ED3079" w:rsidP="00ED3079">
      <w:pPr>
        <w:spacing w:after="5" w:line="480" w:lineRule="auto"/>
        <w:rPr>
          <w:rFonts w:ascii="Times New Roman" w:eastAsia="Times New Roman" w:hAnsi="Times New Roman" w:cs="Times New Roman"/>
          <w:color w:val="000000"/>
          <w:sz w:val="26"/>
          <w:szCs w:val="26"/>
        </w:rPr>
      </w:pPr>
    </w:p>
    <w:p w14:paraId="14395FAA" w14:textId="7817B89F" w:rsidR="002C757C" w:rsidRDefault="002C757C" w:rsidP="00ED3079">
      <w:pPr>
        <w:spacing w:after="5" w:line="480" w:lineRule="auto"/>
        <w:rPr>
          <w:rFonts w:ascii="Times New Roman" w:eastAsia="Times New Roman" w:hAnsi="Times New Roman" w:cs="Times New Roman"/>
          <w:color w:val="000000"/>
          <w:sz w:val="26"/>
          <w:szCs w:val="26"/>
        </w:rPr>
      </w:pPr>
    </w:p>
    <w:p w14:paraId="4112B0FC" w14:textId="77777777" w:rsidR="002C757C" w:rsidRPr="00ED3079" w:rsidRDefault="002C757C" w:rsidP="00ED3079">
      <w:pPr>
        <w:spacing w:after="5" w:line="480" w:lineRule="auto"/>
        <w:rPr>
          <w:rFonts w:ascii="Times New Roman" w:eastAsia="Times New Roman" w:hAnsi="Times New Roman" w:cs="Times New Roman"/>
          <w:color w:val="000000"/>
          <w:sz w:val="26"/>
          <w:szCs w:val="26"/>
        </w:rPr>
      </w:pPr>
    </w:p>
    <w:p w14:paraId="0FAD360C" w14:textId="2B79148F" w:rsidR="00ED3079" w:rsidRPr="00ED3079" w:rsidRDefault="00ED3079" w:rsidP="00ED3079">
      <w:pPr>
        <w:numPr>
          <w:ilvl w:val="0"/>
          <w:numId w:val="3"/>
        </w:numPr>
        <w:spacing w:after="0" w:line="24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b/>
          <w:sz w:val="26"/>
          <w:szCs w:val="26"/>
          <w:u w:val="single"/>
        </w:rPr>
        <w:lastRenderedPageBreak/>
        <w:t xml:space="preserve">THERE WAS NOT A BASIS TO ENGAGE IN A PHYSICAL SEIZURE OF MR. </w:t>
      </w:r>
      <w:r w:rsidR="00800564">
        <w:rPr>
          <w:rFonts w:ascii="Times New Roman" w:eastAsia="Times New Roman" w:hAnsi="Times New Roman" w:cs="Times New Roman"/>
          <w:b/>
          <w:sz w:val="26"/>
          <w:szCs w:val="26"/>
          <w:u w:val="single"/>
        </w:rPr>
        <w:t>XXXX</w:t>
      </w:r>
      <w:r w:rsidRPr="00ED3079">
        <w:rPr>
          <w:rFonts w:ascii="Times New Roman" w:eastAsia="Times New Roman" w:hAnsi="Times New Roman" w:cs="Times New Roman"/>
          <w:b/>
          <w:sz w:val="26"/>
          <w:szCs w:val="26"/>
          <w:u w:val="single"/>
        </w:rPr>
        <w:t xml:space="preserve">, THEREFORE ALL EVIDENCE OBTAINED AFTER THAT SEIZURE SHOULD BE SUPPRESSED </w:t>
      </w:r>
    </w:p>
    <w:bookmarkEnd w:id="1"/>
    <w:p w14:paraId="1108A254" w14:textId="051C8BE4" w:rsidR="00ED3079" w:rsidRPr="002C757C" w:rsidRDefault="00ED3079" w:rsidP="002C757C">
      <w:pPr>
        <w:widowControl w:val="0"/>
        <w:autoSpaceDE w:val="0"/>
        <w:autoSpaceDN w:val="0"/>
        <w:adjustRightInd w:val="0"/>
        <w:spacing w:after="0" w:line="480" w:lineRule="auto"/>
        <w:rPr>
          <w:rFonts w:ascii="Times New Roman" w:eastAsia="Times New Roman" w:hAnsi="Times New Roman" w:cs="Times New Roman"/>
          <w:color w:val="000000"/>
          <w:sz w:val="26"/>
          <w:szCs w:val="26"/>
          <w:shd w:val="clear" w:color="auto" w:fill="FFFFFF"/>
        </w:rPr>
      </w:pPr>
      <w:r w:rsidRPr="00ED3079">
        <w:rPr>
          <w:rFonts w:ascii="Times New Roman" w:eastAsia="Times New Roman" w:hAnsi="Times New Roman" w:cs="Times New Roman"/>
          <w:color w:val="000000"/>
          <w:sz w:val="26"/>
          <w:szCs w:val="26"/>
          <w:shd w:val="clear" w:color="auto" w:fill="FFFFFF"/>
        </w:rPr>
        <w:t xml:space="preserve"> </w:t>
      </w:r>
    </w:p>
    <w:p w14:paraId="13483B60" w14:textId="6AD5BE24" w:rsidR="00ED3079" w:rsidRPr="00ED3079" w:rsidRDefault="00ED3079" w:rsidP="00ED3079">
      <w:pPr>
        <w:spacing w:after="1" w:line="480" w:lineRule="auto"/>
        <w:ind w:left="14" w:firstLine="71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shd w:val="clear" w:color="auto" w:fill="FFFFFF"/>
        </w:rPr>
        <w:t>Whether reasonable suspicion exists to support a seizure depends upon the totality of the facts and circumstances in a</w:t>
      </w:r>
      <w:r w:rsidR="002C757C">
        <w:rPr>
          <w:rFonts w:ascii="Times New Roman" w:eastAsia="Times New Roman" w:hAnsi="Times New Roman" w:cs="Times New Roman"/>
          <w:sz w:val="26"/>
          <w:szCs w:val="26"/>
          <w:shd w:val="clear" w:color="auto" w:fill="FFFFFF"/>
        </w:rPr>
        <w:t>ny</w:t>
      </w:r>
      <w:r w:rsidRPr="00ED3079">
        <w:rPr>
          <w:rFonts w:ascii="Times New Roman" w:eastAsia="Times New Roman" w:hAnsi="Times New Roman" w:cs="Times New Roman"/>
          <w:sz w:val="26"/>
          <w:szCs w:val="26"/>
          <w:shd w:val="clear" w:color="auto" w:fill="FFFFFF"/>
        </w:rPr>
        <w:t xml:space="preserve"> given case. </w:t>
      </w:r>
      <w:r w:rsidRPr="00ED3079">
        <w:rPr>
          <w:rFonts w:ascii="Times New Roman" w:eastAsia="Times New Roman" w:hAnsi="Times New Roman" w:cs="Times New Roman"/>
          <w:i/>
          <w:iCs/>
          <w:sz w:val="26"/>
          <w:szCs w:val="26"/>
          <w:shd w:val="clear" w:color="auto" w:fill="FFFFFF"/>
        </w:rPr>
        <w:t>People v. McCrimmon</w:t>
      </w:r>
      <w:r w:rsidRPr="00ED3079">
        <w:rPr>
          <w:rFonts w:ascii="Times New Roman" w:eastAsia="Times New Roman" w:hAnsi="Times New Roman" w:cs="Times New Roman"/>
          <w:sz w:val="26"/>
          <w:szCs w:val="26"/>
          <w:shd w:val="clear" w:color="auto" w:fill="FFFFFF"/>
        </w:rPr>
        <w:t xml:space="preserve">, 37 Ill.2d 40, 224 N.E.2d 822, 824 (1967). The question as to what </w:t>
      </w:r>
      <w:proofErr w:type="gramStart"/>
      <w:r w:rsidRPr="00ED3079">
        <w:rPr>
          <w:rFonts w:ascii="Times New Roman" w:eastAsia="Times New Roman" w:hAnsi="Times New Roman" w:cs="Times New Roman"/>
          <w:sz w:val="26"/>
          <w:szCs w:val="26"/>
          <w:shd w:val="clear" w:color="auto" w:fill="FFFFFF"/>
        </w:rPr>
        <w:t>particular information</w:t>
      </w:r>
      <w:proofErr w:type="gramEnd"/>
      <w:r w:rsidRPr="00ED3079">
        <w:rPr>
          <w:rFonts w:ascii="Times New Roman" w:eastAsia="Times New Roman" w:hAnsi="Times New Roman" w:cs="Times New Roman"/>
          <w:sz w:val="26"/>
          <w:szCs w:val="26"/>
          <w:shd w:val="clear" w:color="auto" w:fill="FFFFFF"/>
        </w:rPr>
        <w:t xml:space="preserve"> will suffice to establish suspicion will turn on the facts and circumstances of each case. </w:t>
      </w:r>
      <w:r w:rsidRPr="00ED3079">
        <w:rPr>
          <w:rFonts w:ascii="Times New Roman" w:eastAsia="Times New Roman" w:hAnsi="Times New Roman" w:cs="Times New Roman"/>
          <w:i/>
          <w:iCs/>
          <w:sz w:val="26"/>
          <w:szCs w:val="26"/>
          <w:shd w:val="clear" w:color="auto" w:fill="FFFFFF"/>
        </w:rPr>
        <w:t>People v. Thornton</w:t>
      </w:r>
      <w:r w:rsidRPr="00ED3079">
        <w:rPr>
          <w:rFonts w:ascii="Times New Roman" w:eastAsia="Times New Roman" w:hAnsi="Times New Roman" w:cs="Times New Roman"/>
          <w:sz w:val="26"/>
          <w:szCs w:val="26"/>
          <w:shd w:val="clear" w:color="auto" w:fill="FFFFFF"/>
        </w:rPr>
        <w:t xml:space="preserve">, 47 Ill.App.3d 604, 7 </w:t>
      </w:r>
      <w:proofErr w:type="spellStart"/>
      <w:r w:rsidRPr="00ED3079">
        <w:rPr>
          <w:rFonts w:ascii="Times New Roman" w:eastAsia="Times New Roman" w:hAnsi="Times New Roman" w:cs="Times New Roman"/>
          <w:sz w:val="26"/>
          <w:szCs w:val="26"/>
          <w:shd w:val="clear" w:color="auto" w:fill="FFFFFF"/>
        </w:rPr>
        <w:t>Ill.Dec</w:t>
      </w:r>
      <w:proofErr w:type="spellEnd"/>
      <w:r w:rsidRPr="00ED3079">
        <w:rPr>
          <w:rFonts w:ascii="Times New Roman" w:eastAsia="Times New Roman" w:hAnsi="Times New Roman" w:cs="Times New Roman"/>
          <w:sz w:val="26"/>
          <w:szCs w:val="26"/>
          <w:shd w:val="clear" w:color="auto" w:fill="FFFFFF"/>
        </w:rPr>
        <w:t xml:space="preserve">. 721, 365 N.E.2d 6, 10 (1977); </w:t>
      </w:r>
      <w:r w:rsidRPr="00ED3079">
        <w:rPr>
          <w:rFonts w:ascii="Times New Roman" w:eastAsia="Times New Roman" w:hAnsi="Times New Roman" w:cs="Times New Roman"/>
          <w:i/>
          <w:iCs/>
          <w:sz w:val="26"/>
          <w:szCs w:val="26"/>
          <w:shd w:val="clear" w:color="auto" w:fill="FFFFFF"/>
        </w:rPr>
        <w:t>State v. Curtis</w:t>
      </w:r>
      <w:r w:rsidRPr="00ED3079">
        <w:rPr>
          <w:rFonts w:ascii="Times New Roman" w:eastAsia="Times New Roman" w:hAnsi="Times New Roman" w:cs="Times New Roman"/>
          <w:sz w:val="26"/>
          <w:szCs w:val="26"/>
          <w:shd w:val="clear" w:color="auto" w:fill="FFFFFF"/>
        </w:rPr>
        <w:t xml:space="preserve">,217 Kan. 717, 538 P.2d 1383, 1389 (1975); </w:t>
      </w:r>
      <w:r w:rsidRPr="00ED3079">
        <w:rPr>
          <w:rFonts w:ascii="Times New Roman" w:eastAsia="Times New Roman" w:hAnsi="Times New Roman" w:cs="Times New Roman"/>
          <w:i/>
          <w:iCs/>
          <w:sz w:val="26"/>
          <w:szCs w:val="26"/>
          <w:shd w:val="clear" w:color="auto" w:fill="FFFFFF"/>
        </w:rPr>
        <w:t>State v. Bean</w:t>
      </w:r>
      <w:r w:rsidRPr="00ED3079">
        <w:rPr>
          <w:rFonts w:ascii="Times New Roman" w:eastAsia="Times New Roman" w:hAnsi="Times New Roman" w:cs="Times New Roman"/>
          <w:sz w:val="26"/>
          <w:szCs w:val="26"/>
          <w:shd w:val="clear" w:color="auto" w:fill="FFFFFF"/>
        </w:rPr>
        <w:t xml:space="preserve">, 280 Minn. 35, 157 N.W.2d 736, 740 (1968), cert. denied, 393 U.S. 1003, 89 </w:t>
      </w:r>
      <w:proofErr w:type="spellStart"/>
      <w:r w:rsidRPr="00ED3079">
        <w:rPr>
          <w:rFonts w:ascii="Times New Roman" w:eastAsia="Times New Roman" w:hAnsi="Times New Roman" w:cs="Times New Roman"/>
          <w:sz w:val="26"/>
          <w:szCs w:val="26"/>
          <w:shd w:val="clear" w:color="auto" w:fill="FFFFFF"/>
        </w:rPr>
        <w:t>S.Ct</w:t>
      </w:r>
      <w:proofErr w:type="spellEnd"/>
      <w:r w:rsidRPr="00ED3079">
        <w:rPr>
          <w:rFonts w:ascii="Times New Roman" w:eastAsia="Times New Roman" w:hAnsi="Times New Roman" w:cs="Times New Roman"/>
          <w:sz w:val="26"/>
          <w:szCs w:val="26"/>
          <w:shd w:val="clear" w:color="auto" w:fill="FFFFFF"/>
        </w:rPr>
        <w:t>. 493, 21 L.Ed.2d 468.</w:t>
      </w:r>
      <w:r w:rsidRPr="00ED3079">
        <w:rPr>
          <w:rFonts w:ascii="Times New Roman" w:eastAsia="Times New Roman" w:hAnsi="Times New Roman" w:cs="Times New Roman"/>
          <w:sz w:val="26"/>
          <w:szCs w:val="26"/>
        </w:rPr>
        <w:t xml:space="preserve"> For an officer to make a constitutionally sound seizure there must be an “articulable suspicion that criminal conduct has taken place, is occurring, or imminently will occur, and the officer’s assessment of the existence of specific and articulable facts sufficient to warrant the action. </w:t>
      </w:r>
      <w:r w:rsidRPr="00ED3079">
        <w:rPr>
          <w:rFonts w:ascii="Times New Roman" w:eastAsia="Times New Roman" w:hAnsi="Times New Roman" w:cs="Times New Roman"/>
          <w:i/>
          <w:iCs/>
          <w:sz w:val="26"/>
          <w:szCs w:val="26"/>
        </w:rPr>
        <w:t xml:space="preserve">State v, </w:t>
      </w:r>
      <w:proofErr w:type="spellStart"/>
      <w:r w:rsidRPr="00ED3079">
        <w:rPr>
          <w:rFonts w:ascii="Times New Roman" w:eastAsia="Times New Roman" w:hAnsi="Times New Roman" w:cs="Times New Roman"/>
          <w:i/>
          <w:iCs/>
          <w:sz w:val="26"/>
          <w:szCs w:val="26"/>
        </w:rPr>
        <w:t>Tarvers</w:t>
      </w:r>
      <w:proofErr w:type="spellEnd"/>
      <w:r w:rsidRPr="00ED3079">
        <w:rPr>
          <w:rFonts w:ascii="Times New Roman" w:eastAsia="Times New Roman" w:hAnsi="Times New Roman" w:cs="Times New Roman"/>
          <w:sz w:val="26"/>
          <w:szCs w:val="26"/>
        </w:rPr>
        <w:t>, 709 A.2d 726, 727 (Me.1998).</w:t>
      </w:r>
      <w:bookmarkStart w:id="2" w:name="_Hlk67924320"/>
      <w:r w:rsidRPr="00ED3079">
        <w:rPr>
          <w:rFonts w:ascii="Times New Roman" w:eastAsia="Times New Roman" w:hAnsi="Times New Roman" w:cs="Times New Roman"/>
          <w:sz w:val="26"/>
          <w:szCs w:val="26"/>
        </w:rPr>
        <w:t xml:space="preserve"> </w:t>
      </w:r>
      <w:bookmarkEnd w:id="2"/>
      <w:r w:rsidRPr="00ED3079">
        <w:rPr>
          <w:rFonts w:ascii="Times New Roman" w:eastAsia="Times New Roman" w:hAnsi="Times New Roman" w:cs="Times New Roman"/>
          <w:sz w:val="26"/>
          <w:szCs w:val="26"/>
        </w:rPr>
        <w:t xml:space="preserve">“The reasonableness of the official suspicion must be measured by what the officers knew before they acted. </w:t>
      </w:r>
      <w:r w:rsidRPr="00ED3079">
        <w:rPr>
          <w:rFonts w:ascii="Times New Roman" w:eastAsia="Times New Roman" w:hAnsi="Times New Roman" w:cs="Times New Roman"/>
          <w:i/>
          <w:iCs/>
          <w:sz w:val="26"/>
          <w:szCs w:val="26"/>
        </w:rPr>
        <w:t>Florida v. J.L</w:t>
      </w:r>
      <w:r w:rsidRPr="00ED3079">
        <w:rPr>
          <w:rFonts w:ascii="Times New Roman" w:eastAsia="Times New Roman" w:hAnsi="Times New Roman" w:cs="Times New Roman"/>
          <w:sz w:val="26"/>
          <w:szCs w:val="26"/>
        </w:rPr>
        <w:t xml:space="preserve">. 529 U.S. 266, 271 (2000). </w:t>
      </w:r>
    </w:p>
    <w:p w14:paraId="551A8799" w14:textId="7A6DBEA1" w:rsidR="00ED3079" w:rsidRPr="00ED3079" w:rsidRDefault="00ED3079" w:rsidP="00ED3079">
      <w:pPr>
        <w:spacing w:after="1" w:line="480" w:lineRule="auto"/>
        <w:ind w:left="14" w:firstLine="710"/>
        <w:rPr>
          <w:rFonts w:ascii="Times New Roman" w:eastAsia="Times New Roman" w:hAnsi="Times New Roman" w:cs="Times New Roman"/>
          <w:sz w:val="26"/>
          <w:szCs w:val="26"/>
          <w:shd w:val="clear" w:color="auto" w:fill="FFFFFF"/>
        </w:rPr>
      </w:pPr>
      <w:r w:rsidRPr="00ED3079">
        <w:rPr>
          <w:rFonts w:ascii="Times New Roman" w:eastAsia="Times New Roman" w:hAnsi="Times New Roman" w:cs="Times New Roman"/>
          <w:sz w:val="26"/>
          <w:szCs w:val="26"/>
          <w:shd w:val="clear" w:color="auto" w:fill="FFFFFF"/>
        </w:rPr>
        <w:t xml:space="preserve">The basis to seize and search an individual is to be evaluated and judged on </w:t>
      </w:r>
      <w:proofErr w:type="gramStart"/>
      <w:r w:rsidRPr="00ED3079">
        <w:rPr>
          <w:rFonts w:ascii="Times New Roman" w:eastAsia="Times New Roman" w:hAnsi="Times New Roman" w:cs="Times New Roman"/>
          <w:sz w:val="26"/>
          <w:szCs w:val="26"/>
          <w:shd w:val="clear" w:color="auto" w:fill="FFFFFF"/>
        </w:rPr>
        <w:t xml:space="preserve">the </w:t>
      </w:r>
      <w:proofErr w:type="spellStart"/>
      <w:r w:rsidRPr="00ED3079">
        <w:rPr>
          <w:rFonts w:ascii="Times New Roman" w:eastAsia="Times New Roman" w:hAnsi="Times New Roman" w:cs="Times New Roman"/>
          <w:sz w:val="26"/>
          <w:szCs w:val="26"/>
          <w:shd w:val="clear" w:color="auto" w:fill="FFFFFF"/>
        </w:rPr>
        <w:t>the</w:t>
      </w:r>
      <w:proofErr w:type="spellEnd"/>
      <w:proofErr w:type="gramEnd"/>
      <w:r w:rsidRPr="00ED3079">
        <w:rPr>
          <w:rFonts w:ascii="Times New Roman" w:eastAsia="Times New Roman" w:hAnsi="Times New Roman" w:cs="Times New Roman"/>
          <w:sz w:val="26"/>
          <w:szCs w:val="26"/>
          <w:shd w:val="clear" w:color="auto" w:fill="FFFFFF"/>
        </w:rPr>
        <w:t xml:space="preserve"> collective information in possession of the police at the time of arrest, as the knowledge of each officer working in coordination </w:t>
      </w:r>
      <w:proofErr w:type="gramStart"/>
      <w:r w:rsidRPr="00ED3079">
        <w:rPr>
          <w:rFonts w:ascii="Times New Roman" w:eastAsia="Times New Roman" w:hAnsi="Times New Roman" w:cs="Times New Roman"/>
          <w:sz w:val="26"/>
          <w:szCs w:val="26"/>
          <w:shd w:val="clear" w:color="auto" w:fill="FFFFFF"/>
        </w:rPr>
        <w:t>in an attempt to</w:t>
      </w:r>
      <w:proofErr w:type="gramEnd"/>
      <w:r w:rsidRPr="00ED3079">
        <w:rPr>
          <w:rFonts w:ascii="Times New Roman" w:eastAsia="Times New Roman" w:hAnsi="Times New Roman" w:cs="Times New Roman"/>
          <w:sz w:val="26"/>
          <w:szCs w:val="26"/>
          <w:shd w:val="clear" w:color="auto" w:fill="FFFFFF"/>
        </w:rPr>
        <w:t xml:space="preserve"> solve a reported crime is the knowledge of all. </w:t>
      </w:r>
      <w:r w:rsidRPr="00ED3079">
        <w:rPr>
          <w:rFonts w:ascii="Times New Roman" w:eastAsia="Times New Roman" w:hAnsi="Times New Roman" w:cs="Times New Roman"/>
          <w:i/>
          <w:iCs/>
          <w:sz w:val="26"/>
          <w:szCs w:val="26"/>
          <w:shd w:val="clear" w:color="auto" w:fill="FFFFFF"/>
        </w:rPr>
        <w:t>State v. Smith</w:t>
      </w:r>
      <w:r w:rsidRPr="00ED3079">
        <w:rPr>
          <w:rFonts w:ascii="Times New Roman" w:eastAsia="Times New Roman" w:hAnsi="Times New Roman" w:cs="Times New Roman"/>
          <w:sz w:val="26"/>
          <w:szCs w:val="26"/>
          <w:shd w:val="clear" w:color="auto" w:fill="FFFFFF"/>
        </w:rPr>
        <w:t>, 277 A.2d 481, 488-489 (Me. 1971). If the arresting officers, however,  are acting on information conveyed by police transmission facilities, which by itself would not be sufficient to establish probable cause to justify</w:t>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shd w:val="clear" w:color="auto" w:fill="FFFFFF"/>
        </w:rPr>
        <w:t xml:space="preserve">the arrest, </w:t>
      </w:r>
      <w:r w:rsidRPr="00ED3079">
        <w:rPr>
          <w:rFonts w:ascii="Times New Roman" w:eastAsia="Times New Roman" w:hAnsi="Times New Roman" w:cs="Times New Roman"/>
          <w:sz w:val="26"/>
          <w:szCs w:val="26"/>
          <w:shd w:val="clear" w:color="auto" w:fill="FFFFFF"/>
        </w:rPr>
        <w:lastRenderedPageBreak/>
        <w:t xml:space="preserve">then the arrest without a warrant would be illegal, unless the State produced the evidence within the knowledge of the other members of the police team on which the radio information was based and which itself singly or in conjunction with the evidence independently gathered by the arresting officers constituted probable cause. </w:t>
      </w:r>
      <w:r w:rsidRPr="00ED3079">
        <w:rPr>
          <w:rFonts w:ascii="Times New Roman" w:eastAsia="Times New Roman" w:hAnsi="Times New Roman" w:cs="Times New Roman"/>
          <w:i/>
          <w:iCs/>
          <w:sz w:val="26"/>
          <w:szCs w:val="26"/>
          <w:shd w:val="clear" w:color="auto" w:fill="FFFFFF"/>
        </w:rPr>
        <w:t>United States v. Vasquez,</w:t>
      </w:r>
      <w:r w:rsidRPr="00ED3079">
        <w:rPr>
          <w:rFonts w:ascii="Times New Roman" w:eastAsia="Times New Roman" w:hAnsi="Times New Roman" w:cs="Times New Roman"/>
          <w:sz w:val="26"/>
          <w:szCs w:val="26"/>
          <w:shd w:val="clear" w:color="auto" w:fill="FFFFFF"/>
        </w:rPr>
        <w:t xml:space="preserve"> 534 F.2d 1142, 1145 (5</w:t>
      </w:r>
      <w:r w:rsidRPr="00ED3079">
        <w:rPr>
          <w:rFonts w:ascii="Times New Roman" w:eastAsia="Times New Roman" w:hAnsi="Times New Roman" w:cs="Times New Roman"/>
          <w:sz w:val="26"/>
          <w:szCs w:val="26"/>
          <w:shd w:val="clear" w:color="auto" w:fill="FFFFFF"/>
          <w:vertAlign w:val="superscript"/>
        </w:rPr>
        <w:t>th</w:t>
      </w:r>
      <w:r w:rsidRPr="00ED3079">
        <w:rPr>
          <w:rFonts w:ascii="Times New Roman" w:eastAsia="Times New Roman" w:hAnsi="Times New Roman" w:cs="Times New Roman"/>
          <w:sz w:val="26"/>
          <w:szCs w:val="26"/>
          <w:shd w:val="clear" w:color="auto" w:fill="FFFFFF"/>
        </w:rPr>
        <w:t xml:space="preserve"> Cir. 1976); </w:t>
      </w:r>
      <w:r w:rsidRPr="00ED3079">
        <w:rPr>
          <w:rFonts w:ascii="Times New Roman" w:eastAsia="Times New Roman" w:hAnsi="Times New Roman" w:cs="Times New Roman"/>
          <w:i/>
          <w:iCs/>
          <w:sz w:val="26"/>
          <w:szCs w:val="26"/>
          <w:shd w:val="clear" w:color="auto" w:fill="FFFFFF"/>
        </w:rPr>
        <w:t>Collins v. State</w:t>
      </w:r>
      <w:r w:rsidRPr="00ED3079">
        <w:rPr>
          <w:rFonts w:ascii="Times New Roman" w:eastAsia="Times New Roman" w:hAnsi="Times New Roman" w:cs="Times New Roman"/>
          <w:sz w:val="26"/>
          <w:szCs w:val="26"/>
          <w:shd w:val="clear" w:color="auto" w:fill="FFFFFF"/>
        </w:rPr>
        <w:t xml:space="preserve">, 17 </w:t>
      </w:r>
      <w:proofErr w:type="spellStart"/>
      <w:r w:rsidRPr="00ED3079">
        <w:rPr>
          <w:rFonts w:ascii="Times New Roman" w:eastAsia="Times New Roman" w:hAnsi="Times New Roman" w:cs="Times New Roman"/>
          <w:sz w:val="26"/>
          <w:szCs w:val="26"/>
          <w:shd w:val="clear" w:color="auto" w:fill="FFFFFF"/>
        </w:rPr>
        <w:t>Md.App</w:t>
      </w:r>
      <w:proofErr w:type="spellEnd"/>
      <w:r w:rsidRPr="00ED3079">
        <w:rPr>
          <w:rFonts w:ascii="Times New Roman" w:eastAsia="Times New Roman" w:hAnsi="Times New Roman" w:cs="Times New Roman"/>
          <w:sz w:val="26"/>
          <w:szCs w:val="26"/>
          <w:shd w:val="clear" w:color="auto" w:fill="FFFFFF"/>
        </w:rPr>
        <w:t xml:space="preserve">. 376, 302 A.2d 693, 697 (1973). In this matter, the Officers had no independent knowledge of illegal activity that justified seizing Mr. </w:t>
      </w:r>
      <w:r w:rsidR="00800564">
        <w:rPr>
          <w:rFonts w:ascii="Times New Roman" w:eastAsia="Times New Roman" w:hAnsi="Times New Roman" w:cs="Times New Roman"/>
          <w:sz w:val="26"/>
          <w:szCs w:val="26"/>
          <w:shd w:val="clear" w:color="auto" w:fill="FFFFFF"/>
        </w:rPr>
        <w:t>XXXX</w:t>
      </w:r>
      <w:r w:rsidRPr="00ED3079">
        <w:rPr>
          <w:rFonts w:ascii="Times New Roman" w:eastAsia="Times New Roman" w:hAnsi="Times New Roman" w:cs="Times New Roman"/>
          <w:sz w:val="26"/>
          <w:szCs w:val="26"/>
          <w:shd w:val="clear" w:color="auto" w:fill="FFFFFF"/>
        </w:rPr>
        <w:t xml:space="preserve">.  </w:t>
      </w:r>
    </w:p>
    <w:p w14:paraId="75D0DB7C" w14:textId="77777777" w:rsidR="00ED3079" w:rsidRPr="00ED3079" w:rsidRDefault="00ED3079" w:rsidP="00ED3079">
      <w:pPr>
        <w:spacing w:after="1" w:line="480" w:lineRule="auto"/>
        <w:ind w:left="10" w:hanging="10"/>
        <w:rPr>
          <w:rFonts w:ascii="Times New Roman" w:eastAsia="Times New Roman" w:hAnsi="Times New Roman" w:cs="Times New Roman"/>
          <w:sz w:val="26"/>
          <w:szCs w:val="26"/>
        </w:rPr>
      </w:pPr>
    </w:p>
    <w:p w14:paraId="68811B41" w14:textId="62C2BB63" w:rsidR="00ED3079" w:rsidRPr="00ED3079" w:rsidRDefault="00ED3079" w:rsidP="00ED3079">
      <w:pPr>
        <w:numPr>
          <w:ilvl w:val="0"/>
          <w:numId w:val="4"/>
        </w:numPr>
        <w:spacing w:after="5" w:line="240" w:lineRule="auto"/>
        <w:contextualSpacing/>
        <w:rPr>
          <w:rFonts w:ascii="Times New Roman" w:eastAsia="Times New Roman" w:hAnsi="Times New Roman" w:cs="Times New Roman"/>
          <w:color w:val="000000"/>
          <w:sz w:val="26"/>
          <w:szCs w:val="26"/>
          <w:u w:val="single"/>
        </w:rPr>
      </w:pPr>
      <w:r w:rsidRPr="00ED3079">
        <w:rPr>
          <w:rFonts w:ascii="Times New Roman" w:eastAsia="Times New Roman" w:hAnsi="Times New Roman" w:cs="Times New Roman"/>
          <w:color w:val="000000"/>
          <w:sz w:val="26"/>
          <w:szCs w:val="26"/>
          <w:u w:val="single"/>
        </w:rPr>
        <w:t xml:space="preserve">There Was No Other Evidence that Allowed for Mr. </w:t>
      </w:r>
      <w:r w:rsidR="00800564">
        <w:rPr>
          <w:rFonts w:ascii="Times New Roman" w:eastAsia="Times New Roman" w:hAnsi="Times New Roman" w:cs="Times New Roman"/>
          <w:color w:val="000000"/>
          <w:sz w:val="26"/>
          <w:szCs w:val="26"/>
          <w:u w:val="single"/>
        </w:rPr>
        <w:t>XXXX</w:t>
      </w:r>
      <w:r w:rsidRPr="00ED3079">
        <w:rPr>
          <w:rFonts w:ascii="Times New Roman" w:eastAsia="Times New Roman" w:hAnsi="Times New Roman" w:cs="Times New Roman"/>
          <w:color w:val="000000"/>
          <w:sz w:val="26"/>
          <w:szCs w:val="26"/>
          <w:u w:val="single"/>
        </w:rPr>
        <w:t xml:space="preserve"> to be Seized</w:t>
      </w:r>
    </w:p>
    <w:p w14:paraId="3BFF8C84" w14:textId="77777777" w:rsidR="00ED3079" w:rsidRPr="00ED3079" w:rsidRDefault="00ED3079" w:rsidP="00ED3079">
      <w:pPr>
        <w:spacing w:after="5" w:line="360" w:lineRule="auto"/>
        <w:ind w:left="10" w:hanging="10"/>
        <w:rPr>
          <w:rFonts w:ascii="Times New Roman" w:eastAsia="Times New Roman" w:hAnsi="Times New Roman" w:cs="Times New Roman"/>
          <w:color w:val="000000"/>
          <w:sz w:val="26"/>
          <w:szCs w:val="26"/>
        </w:rPr>
      </w:pPr>
    </w:p>
    <w:p w14:paraId="55BE801D" w14:textId="478C22D7" w:rsidR="00ED3079" w:rsidRPr="00ED3079" w:rsidRDefault="00ED3079" w:rsidP="00ED3079">
      <w:pPr>
        <w:widowControl w:val="0"/>
        <w:autoSpaceDE w:val="0"/>
        <w:autoSpaceDN w:val="0"/>
        <w:adjustRightInd w:val="0"/>
        <w:spacing w:after="0" w:line="480" w:lineRule="auto"/>
        <w:ind w:firstLine="720"/>
        <w:rPr>
          <w:rFonts w:ascii="Times New Roman" w:eastAsia="Times New Roman" w:hAnsi="Times New Roman" w:cs="Times New Roman"/>
          <w:color w:val="000000"/>
          <w:sz w:val="26"/>
          <w:szCs w:val="26"/>
          <w:shd w:val="clear" w:color="auto" w:fill="FFFFFF"/>
        </w:rPr>
      </w:pPr>
      <w:r w:rsidRPr="00ED3079">
        <w:rPr>
          <w:rFonts w:ascii="Times New Roman" w:eastAsia="Times New Roman" w:hAnsi="Times New Roman" w:cs="Times New Roman"/>
          <w:sz w:val="26"/>
          <w:szCs w:val="26"/>
        </w:rPr>
        <w:t xml:space="preserve">When the officers encountered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he did not display any actions that would justify an officer believing there was an apparent safety issue. In </w:t>
      </w:r>
      <w:r w:rsidRPr="00ED3079">
        <w:rPr>
          <w:rFonts w:ascii="Times New Roman" w:eastAsia="Times New Roman" w:hAnsi="Times New Roman" w:cs="Times New Roman"/>
          <w:i/>
          <w:sz w:val="26"/>
          <w:szCs w:val="26"/>
        </w:rPr>
        <w:t>Sibron v. United States</w:t>
      </w:r>
      <w:r w:rsidRPr="00ED3079">
        <w:rPr>
          <w:rFonts w:ascii="Times New Roman" w:eastAsia="Times New Roman" w:hAnsi="Times New Roman" w:cs="Times New Roman"/>
          <w:sz w:val="26"/>
          <w:szCs w:val="26"/>
        </w:rPr>
        <w:t xml:space="preserve">, the Court explicitly stated that a pat-down was not appropriate where </w:t>
      </w:r>
      <w:r w:rsidRPr="00ED3079">
        <w:rPr>
          <w:rFonts w:ascii="Times New Roman" w:eastAsia="Times New Roman" w:hAnsi="Times New Roman" w:cs="Times New Roman"/>
          <w:color w:val="000000"/>
          <w:sz w:val="26"/>
          <w:szCs w:val="26"/>
          <w:shd w:val="clear" w:color="auto" w:fill="FFFFFF"/>
        </w:rPr>
        <w:t xml:space="preserve">“the officer was not acquainted with Sibron, and had no information concerning him. He merely saw Sibron talking to </w:t>
      </w:r>
      <w:proofErr w:type="gramStart"/>
      <w:r w:rsidRPr="00ED3079">
        <w:rPr>
          <w:rFonts w:ascii="Times New Roman" w:eastAsia="Times New Roman" w:hAnsi="Times New Roman" w:cs="Times New Roman"/>
          <w:color w:val="000000"/>
          <w:sz w:val="26"/>
          <w:szCs w:val="26"/>
          <w:shd w:val="clear" w:color="auto" w:fill="FFFFFF"/>
        </w:rPr>
        <w:t>a number of</w:t>
      </w:r>
      <w:proofErr w:type="gramEnd"/>
      <w:r w:rsidRPr="00ED3079">
        <w:rPr>
          <w:rFonts w:ascii="Times New Roman" w:eastAsia="Times New Roman" w:hAnsi="Times New Roman" w:cs="Times New Roman"/>
          <w:color w:val="000000"/>
          <w:sz w:val="26"/>
          <w:szCs w:val="26"/>
          <w:shd w:val="clear" w:color="auto" w:fill="FFFFFF"/>
        </w:rPr>
        <w:t xml:space="preserve"> known narcotics addicts over a period of eight hours. It must be emphasized that Patrolman Martin was completely ignorant regarding the content of these conversations, and that he saw nothing pass between Sibron and the addicts.” </w:t>
      </w:r>
      <w:r w:rsidRPr="00ED3079">
        <w:rPr>
          <w:rFonts w:ascii="Times New Roman" w:eastAsia="Times New Roman" w:hAnsi="Times New Roman" w:cs="Times New Roman"/>
          <w:sz w:val="26"/>
          <w:szCs w:val="26"/>
        </w:rPr>
        <w:t xml:space="preserve">392 U.S. 40, 62 (1968). </w:t>
      </w:r>
      <w:r w:rsidRPr="00ED3079">
        <w:rPr>
          <w:rFonts w:ascii="Times New Roman" w:eastAsia="Times New Roman" w:hAnsi="Times New Roman" w:cs="Times New Roman"/>
          <w:color w:val="000000"/>
          <w:sz w:val="26"/>
          <w:szCs w:val="26"/>
          <w:shd w:val="clear" w:color="auto" w:fill="FFFFFF"/>
        </w:rPr>
        <w:t xml:space="preserve">In this case, similarly, the officers were not directly acquainted with Mr. </w:t>
      </w:r>
      <w:proofErr w:type="gramStart"/>
      <w:r w:rsidR="00800564">
        <w:rPr>
          <w:rFonts w:ascii="Times New Roman" w:eastAsia="Times New Roman" w:hAnsi="Times New Roman" w:cs="Times New Roman"/>
          <w:color w:val="000000"/>
          <w:sz w:val="26"/>
          <w:szCs w:val="26"/>
          <w:shd w:val="clear" w:color="auto" w:fill="FFFFFF"/>
        </w:rPr>
        <w:t>XXXX</w:t>
      </w:r>
      <w:proofErr w:type="gramEnd"/>
      <w:r w:rsidRPr="00ED3079">
        <w:rPr>
          <w:rFonts w:ascii="Times New Roman" w:eastAsia="Times New Roman" w:hAnsi="Times New Roman" w:cs="Times New Roman"/>
          <w:color w:val="000000"/>
          <w:sz w:val="26"/>
          <w:szCs w:val="26"/>
          <w:shd w:val="clear" w:color="auto" w:fill="FFFFFF"/>
        </w:rPr>
        <w:t xml:space="preserve"> and they had no considerable first-hand information concerning </w:t>
      </w:r>
      <w:r w:rsidR="00FF557B">
        <w:rPr>
          <w:rFonts w:ascii="Times New Roman" w:eastAsia="Times New Roman" w:hAnsi="Times New Roman" w:cs="Times New Roman"/>
          <w:color w:val="000000"/>
          <w:sz w:val="26"/>
          <w:szCs w:val="26"/>
          <w:shd w:val="clear" w:color="auto" w:fill="FFFFFF"/>
        </w:rPr>
        <w:t xml:space="preserve">his alleged activity in criminal endeavors. </w:t>
      </w:r>
      <w:r w:rsidRPr="00ED3079">
        <w:rPr>
          <w:rFonts w:ascii="Times New Roman" w:eastAsia="Times New Roman" w:hAnsi="Times New Roman" w:cs="Times New Roman"/>
          <w:color w:val="000000"/>
          <w:sz w:val="26"/>
          <w:szCs w:val="26"/>
          <w:shd w:val="clear" w:color="auto" w:fill="FFFFFF"/>
        </w:rPr>
        <w:t xml:space="preserve"> </w:t>
      </w:r>
    </w:p>
    <w:p w14:paraId="0845C26A" w14:textId="2C25983D"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t xml:space="preserve">The sole basis for permitting a frisk is a justifiable suspicion that the person to be frisked is armed and poses an immediate danger to police safety or community safety.  </w:t>
      </w:r>
      <w:r w:rsidRPr="00ED3079">
        <w:rPr>
          <w:rFonts w:ascii="Times New Roman" w:eastAsia="Times New Roman" w:hAnsi="Times New Roman" w:cs="Times New Roman"/>
          <w:sz w:val="26"/>
          <w:szCs w:val="26"/>
        </w:rPr>
        <w:lastRenderedPageBreak/>
        <w:t xml:space="preserve">There must be </w:t>
      </w:r>
      <w:r w:rsidRPr="00ED3079">
        <w:rPr>
          <w:rFonts w:ascii="Times New Roman" w:eastAsia="Times New Roman" w:hAnsi="Times New Roman" w:cs="Times New Roman"/>
          <w:i/>
          <w:iCs/>
          <w:sz w:val="26"/>
          <w:szCs w:val="26"/>
        </w:rPr>
        <w:t>particularized facts</w:t>
      </w:r>
      <w:r w:rsidRPr="00ED3079">
        <w:rPr>
          <w:rFonts w:ascii="Times New Roman" w:eastAsia="Times New Roman" w:hAnsi="Times New Roman" w:cs="Times New Roman"/>
          <w:sz w:val="26"/>
          <w:szCs w:val="26"/>
        </w:rPr>
        <w:t xml:space="preserve"> to support a reasonable conclusion that “the person with whom the police officer is dealing may be armed and presently dangerous.”  </w:t>
      </w:r>
      <w:r w:rsidRPr="00ED3079">
        <w:rPr>
          <w:rFonts w:ascii="Times New Roman" w:eastAsia="Times New Roman" w:hAnsi="Times New Roman" w:cs="Times New Roman"/>
          <w:i/>
          <w:sz w:val="26"/>
          <w:szCs w:val="26"/>
        </w:rPr>
        <w:t>Terry v. Ohio</w:t>
      </w:r>
      <w:r w:rsidRPr="00ED3079">
        <w:rPr>
          <w:rFonts w:ascii="Times New Roman" w:eastAsia="Times New Roman" w:hAnsi="Times New Roman" w:cs="Times New Roman"/>
          <w:sz w:val="26"/>
          <w:szCs w:val="26"/>
        </w:rPr>
        <w:t xml:space="preserve">, 392 U.S. 1, 27(1968) (emphasis added). There are no particularized facts to support the reasonable conclusion that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was armed or was presently dangerous. As such, the subsequent frisk</w:t>
      </w:r>
      <w:r w:rsidR="00FF557B">
        <w:rPr>
          <w:rFonts w:ascii="Times New Roman" w:eastAsia="Times New Roman" w:hAnsi="Times New Roman" w:cs="Times New Roman"/>
          <w:sz w:val="26"/>
          <w:szCs w:val="26"/>
        </w:rPr>
        <w:t>, and arrest</w:t>
      </w:r>
      <w:r w:rsidRPr="00ED3079">
        <w:rPr>
          <w:rFonts w:ascii="Times New Roman" w:eastAsia="Times New Roman" w:hAnsi="Times New Roman" w:cs="Times New Roman"/>
          <w:sz w:val="26"/>
          <w:szCs w:val="26"/>
        </w:rPr>
        <w:t xml:space="preserve"> was </w:t>
      </w:r>
      <w:proofErr w:type="gramStart"/>
      <w:r w:rsidRPr="00ED3079">
        <w:rPr>
          <w:rFonts w:ascii="Times New Roman" w:eastAsia="Times New Roman" w:hAnsi="Times New Roman" w:cs="Times New Roman"/>
          <w:sz w:val="26"/>
          <w:szCs w:val="26"/>
        </w:rPr>
        <w:t>unlawful</w:t>
      </w:r>
      <w:proofErr w:type="gramEnd"/>
      <w:r w:rsidRPr="00ED3079">
        <w:rPr>
          <w:rFonts w:ascii="Times New Roman" w:eastAsia="Times New Roman" w:hAnsi="Times New Roman" w:cs="Times New Roman"/>
          <w:sz w:val="26"/>
          <w:szCs w:val="26"/>
        </w:rPr>
        <w:t xml:space="preserve"> and all evidence obtained </w:t>
      </w:r>
      <w:r w:rsidR="00FF557B">
        <w:rPr>
          <w:rFonts w:ascii="Times New Roman" w:eastAsia="Times New Roman" w:hAnsi="Times New Roman" w:cs="Times New Roman"/>
          <w:sz w:val="26"/>
          <w:szCs w:val="26"/>
        </w:rPr>
        <w:t xml:space="preserve">after the impropriety </w:t>
      </w:r>
      <w:r w:rsidRPr="00ED3079">
        <w:rPr>
          <w:rFonts w:ascii="Times New Roman" w:eastAsia="Times New Roman" w:hAnsi="Times New Roman" w:cs="Times New Roman"/>
          <w:sz w:val="26"/>
          <w:szCs w:val="26"/>
        </w:rPr>
        <w:t xml:space="preserve">should be suppressed. </w:t>
      </w:r>
      <w:r w:rsidRPr="00ED3079">
        <w:rPr>
          <w:rFonts w:ascii="Times New Roman" w:eastAsia="Times New Roman" w:hAnsi="Times New Roman" w:cs="Times New Roman"/>
          <w:i/>
          <w:sz w:val="26"/>
          <w:szCs w:val="26"/>
        </w:rPr>
        <w:t>Wong Sun v. United States,</w:t>
      </w:r>
      <w:r w:rsidRPr="00ED3079">
        <w:rPr>
          <w:rFonts w:ascii="Times New Roman" w:eastAsia="Times New Roman" w:hAnsi="Times New Roman" w:cs="Times New Roman"/>
          <w:sz w:val="26"/>
          <w:szCs w:val="26"/>
        </w:rPr>
        <w:t xml:space="preserve"> 371 U.S. 471 (1973). </w:t>
      </w:r>
    </w:p>
    <w:p w14:paraId="774002DE"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6DBAFED9" w14:textId="082CD32B" w:rsidR="00ED3079" w:rsidRPr="00ED3079" w:rsidRDefault="00ED3079" w:rsidP="00ED307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b/>
          <w:bCs/>
          <w:sz w:val="26"/>
          <w:szCs w:val="26"/>
          <w:u w:val="single"/>
        </w:rPr>
      </w:pPr>
      <w:r w:rsidRPr="00ED3079">
        <w:rPr>
          <w:rFonts w:ascii="Times New Roman" w:eastAsia="Times New Roman" w:hAnsi="Times New Roman" w:cs="Times New Roman"/>
          <w:b/>
          <w:bCs/>
          <w:sz w:val="26"/>
          <w:szCs w:val="26"/>
          <w:u w:val="single"/>
        </w:rPr>
        <w:t xml:space="preserve">MR. </w:t>
      </w:r>
      <w:r w:rsidR="00800564">
        <w:rPr>
          <w:rFonts w:ascii="Times New Roman" w:eastAsia="Times New Roman" w:hAnsi="Times New Roman" w:cs="Times New Roman"/>
          <w:b/>
          <w:bCs/>
          <w:sz w:val="26"/>
          <w:szCs w:val="26"/>
          <w:u w:val="single"/>
        </w:rPr>
        <w:t>XXXX</w:t>
      </w:r>
      <w:r w:rsidRPr="00ED3079">
        <w:rPr>
          <w:rFonts w:ascii="Times New Roman" w:eastAsia="Times New Roman" w:hAnsi="Times New Roman" w:cs="Times New Roman"/>
          <w:b/>
          <w:bCs/>
          <w:sz w:val="26"/>
          <w:szCs w:val="26"/>
          <w:u w:val="single"/>
        </w:rPr>
        <w:t xml:space="preserve"> WAS IN CUSTODY FROM </w:t>
      </w:r>
      <w:proofErr w:type="gramStart"/>
      <w:r w:rsidRPr="00ED3079">
        <w:rPr>
          <w:rFonts w:ascii="Times New Roman" w:eastAsia="Times New Roman" w:hAnsi="Times New Roman" w:cs="Times New Roman"/>
          <w:b/>
          <w:bCs/>
          <w:sz w:val="26"/>
          <w:szCs w:val="26"/>
          <w:u w:val="single"/>
        </w:rPr>
        <w:t>THE TIME</w:t>
      </w:r>
      <w:proofErr w:type="gramEnd"/>
      <w:r w:rsidRPr="00ED3079">
        <w:rPr>
          <w:rFonts w:ascii="Times New Roman" w:eastAsia="Times New Roman" w:hAnsi="Times New Roman" w:cs="Times New Roman"/>
          <w:b/>
          <w:bCs/>
          <w:sz w:val="26"/>
          <w:szCs w:val="26"/>
          <w:u w:val="single"/>
        </w:rPr>
        <w:t xml:space="preserve"> THE OFFICERS PLACED HIM IN HANDCUFFS </w:t>
      </w:r>
    </w:p>
    <w:p w14:paraId="39CFC2F1" w14:textId="77777777" w:rsidR="00ED3079" w:rsidRPr="00ED3079" w:rsidRDefault="00ED3079" w:rsidP="00ED3079">
      <w:pPr>
        <w:widowControl w:val="0"/>
        <w:autoSpaceDE w:val="0"/>
        <w:autoSpaceDN w:val="0"/>
        <w:adjustRightInd w:val="0"/>
        <w:spacing w:after="0" w:line="240" w:lineRule="auto"/>
        <w:ind w:left="10" w:hanging="10"/>
        <w:rPr>
          <w:rFonts w:ascii="Times New Roman" w:eastAsia="Times New Roman" w:hAnsi="Times New Roman" w:cs="Times New Roman"/>
          <w:sz w:val="26"/>
          <w:szCs w:val="26"/>
        </w:rPr>
      </w:pPr>
    </w:p>
    <w:p w14:paraId="727677FB"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u w:val="single"/>
        </w:rPr>
      </w:pPr>
    </w:p>
    <w:p w14:paraId="45E5CF9F" w14:textId="6BA2E487" w:rsidR="00ED3079" w:rsidRPr="00ED3079" w:rsidRDefault="00ED3079" w:rsidP="00ED3079">
      <w:pPr>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t xml:space="preserve">As discussed </w:t>
      </w:r>
      <w:r w:rsidRPr="00ED3079">
        <w:rPr>
          <w:rFonts w:ascii="Times New Roman" w:eastAsia="Times New Roman" w:hAnsi="Times New Roman" w:cs="Times New Roman"/>
          <w:i/>
          <w:iCs/>
          <w:sz w:val="26"/>
          <w:szCs w:val="26"/>
        </w:rPr>
        <w:t>supra</w:t>
      </w:r>
      <w:r w:rsidRPr="00ED3079">
        <w:rPr>
          <w:rFonts w:ascii="Times New Roman" w:eastAsia="Times New Roman" w:hAnsi="Times New Roman" w:cs="Times New Roman"/>
          <w:sz w:val="26"/>
          <w:szCs w:val="26"/>
        </w:rPr>
        <w:t xml:space="preserve">, when the </w:t>
      </w:r>
      <w:proofErr w:type="gramStart"/>
      <w:r w:rsidRPr="00ED3079">
        <w:rPr>
          <w:rFonts w:ascii="Times New Roman" w:eastAsia="Times New Roman" w:hAnsi="Times New Roman" w:cs="Times New Roman"/>
          <w:sz w:val="26"/>
          <w:szCs w:val="26"/>
        </w:rPr>
        <w:t>officers initiated</w:t>
      </w:r>
      <w:proofErr w:type="gramEnd"/>
      <w:r w:rsidRPr="00ED3079">
        <w:rPr>
          <w:rFonts w:ascii="Times New Roman" w:eastAsia="Times New Roman" w:hAnsi="Times New Roman" w:cs="Times New Roman"/>
          <w:sz w:val="26"/>
          <w:szCs w:val="26"/>
        </w:rPr>
        <w:t xml:space="preserve"> contact with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it was clear could not leave the situation. </w:t>
      </w:r>
      <w:r w:rsidRPr="00ED3079">
        <w:rPr>
          <w:rFonts w:ascii="Times New Roman" w:eastAsia="Times New Roman" w:hAnsi="Times New Roman" w:cs="Times New Roman"/>
          <w:sz w:val="26"/>
          <w:szCs w:val="26"/>
          <w:u w:val="single"/>
        </w:rPr>
        <w:t>See</w:t>
      </w:r>
      <w:r w:rsidRPr="00ED3079">
        <w:rPr>
          <w:rFonts w:ascii="Times New Roman" w:eastAsia="Times New Roman" w:hAnsi="Times New Roman" w:cs="Times New Roman"/>
          <w:sz w:val="26"/>
          <w:szCs w:val="26"/>
        </w:rPr>
        <w:t xml:space="preserve"> </w:t>
      </w:r>
      <w:r w:rsidRPr="00ED3079">
        <w:rPr>
          <w:rFonts w:ascii="Times New Roman" w:eastAsiaTheme="minorEastAsia" w:hAnsi="Times New Roman" w:cs="Times New Roman"/>
          <w:i/>
          <w:iCs/>
          <w:sz w:val="26"/>
          <w:szCs w:val="26"/>
        </w:rPr>
        <w:t xml:space="preserve">Howard v. State, </w:t>
      </w:r>
      <w:r w:rsidRPr="00ED3079">
        <w:rPr>
          <w:rFonts w:ascii="Times New Roman" w:eastAsiaTheme="minorEastAsia" w:hAnsi="Times New Roman" w:cs="Times New Roman"/>
          <w:sz w:val="26"/>
          <w:szCs w:val="26"/>
        </w:rPr>
        <w:t>44 Ala. App. 595, 217 So. 2d 548 (</w:t>
      </w:r>
      <w:proofErr w:type="gramStart"/>
      <w:r w:rsidRPr="00ED3079">
        <w:rPr>
          <w:rFonts w:ascii="Times New Roman" w:eastAsiaTheme="minorEastAsia" w:hAnsi="Times New Roman" w:cs="Times New Roman"/>
          <w:sz w:val="26"/>
          <w:szCs w:val="26"/>
        </w:rPr>
        <w:t>1969)(</w:t>
      </w:r>
      <w:proofErr w:type="gramEnd"/>
      <w:r w:rsidRPr="00ED3079">
        <w:rPr>
          <w:rFonts w:ascii="Times New Roman" w:eastAsiaTheme="minorEastAsia" w:hAnsi="Times New Roman" w:cs="Times New Roman"/>
          <w:sz w:val="26"/>
          <w:szCs w:val="26"/>
        </w:rPr>
        <w:t xml:space="preserve">court noted it would be naive to believe that the defendant could have freely walked away from the interview). While </w:t>
      </w:r>
      <w:proofErr w:type="gramStart"/>
      <w:r w:rsidRPr="00ED3079">
        <w:rPr>
          <w:rFonts w:ascii="Times New Roman" w:eastAsiaTheme="minorEastAsia" w:hAnsi="Times New Roman" w:cs="Times New Roman"/>
          <w:sz w:val="26"/>
          <w:szCs w:val="26"/>
        </w:rPr>
        <w:t xml:space="preserve">it is clear that Mr. </w:t>
      </w:r>
      <w:r w:rsidR="00800564">
        <w:rPr>
          <w:rFonts w:ascii="Times New Roman" w:eastAsiaTheme="minorEastAsia" w:hAnsi="Times New Roman" w:cs="Times New Roman"/>
          <w:sz w:val="26"/>
          <w:szCs w:val="26"/>
        </w:rPr>
        <w:t>XXXX</w:t>
      </w:r>
      <w:proofErr w:type="gramEnd"/>
      <w:r w:rsidRPr="00ED3079">
        <w:rPr>
          <w:rFonts w:ascii="Times New Roman" w:eastAsiaTheme="minorEastAsia" w:hAnsi="Times New Roman" w:cs="Times New Roman"/>
          <w:sz w:val="26"/>
          <w:szCs w:val="26"/>
        </w:rPr>
        <w:t xml:space="preserve"> was seized from the time the officers </w:t>
      </w:r>
      <w:proofErr w:type="gramStart"/>
      <w:r w:rsidRPr="00ED3079">
        <w:rPr>
          <w:rFonts w:ascii="Times New Roman" w:eastAsiaTheme="minorEastAsia" w:hAnsi="Times New Roman" w:cs="Times New Roman"/>
          <w:sz w:val="26"/>
          <w:szCs w:val="26"/>
        </w:rPr>
        <w:t>came</w:t>
      </w:r>
      <w:proofErr w:type="gramEnd"/>
      <w:r w:rsidRPr="00ED3079">
        <w:rPr>
          <w:rFonts w:ascii="Times New Roman" w:eastAsiaTheme="minorEastAsia" w:hAnsi="Times New Roman" w:cs="Times New Roman"/>
          <w:sz w:val="26"/>
          <w:szCs w:val="26"/>
        </w:rPr>
        <w:t xml:space="preserve"> him specific directives, it is inarguable that he was in custody after he was placed in handcuffs. </w:t>
      </w:r>
      <w:r w:rsidRPr="00ED3079">
        <w:rPr>
          <w:rFonts w:ascii="Times New Roman" w:eastAsiaTheme="minorEastAsia" w:hAnsi="Times New Roman" w:cs="Times New Roman"/>
          <w:sz w:val="26"/>
          <w:szCs w:val="26"/>
          <w:u w:val="single"/>
        </w:rPr>
        <w:t>See</w:t>
      </w:r>
      <w:r w:rsidRPr="00ED3079">
        <w:rPr>
          <w:rFonts w:ascii="Times New Roman" w:eastAsiaTheme="minorEastAsia" w:hAnsi="Times New Roman" w:cs="Times New Roman"/>
          <w:sz w:val="26"/>
          <w:szCs w:val="26"/>
        </w:rPr>
        <w:t xml:space="preserve"> </w:t>
      </w:r>
      <w:r w:rsidRPr="00ED3079">
        <w:rPr>
          <w:rFonts w:ascii="Times New Roman" w:eastAsia="Times New Roman" w:hAnsi="Times New Roman" w:cs="Times New Roman"/>
          <w:i/>
          <w:iCs/>
          <w:sz w:val="26"/>
          <w:szCs w:val="26"/>
          <w:shd w:val="clear" w:color="auto" w:fill="FFFFFF"/>
        </w:rPr>
        <w:t>State of Maine v. King</w:t>
      </w:r>
      <w:r w:rsidRPr="00ED3079">
        <w:rPr>
          <w:rFonts w:ascii="Times New Roman" w:eastAsia="Times New Roman" w:hAnsi="Times New Roman" w:cs="Times New Roman"/>
          <w:sz w:val="26"/>
          <w:szCs w:val="26"/>
          <w:shd w:val="clear" w:color="auto" w:fill="FFFFFF"/>
        </w:rPr>
        <w:t xml:space="preserve">, 2016 ME 54. </w:t>
      </w:r>
      <w:r w:rsidRPr="00ED3079">
        <w:rPr>
          <w:rFonts w:ascii="Times New Roman" w:eastAsia="Times New Roman" w:hAnsi="Times New Roman" w:cs="Times New Roman"/>
          <w:sz w:val="26"/>
          <w:szCs w:val="26"/>
        </w:rPr>
        <w:t>A statement “made by a person subjected to custodial interrogation who is not first given Miranda warnings</w:t>
      </w:r>
      <w:r w:rsidR="002C757C">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rPr>
        <w:t xml:space="preserve">is inadmissible against that person [in the State’s case-in-chief] at trial.” </w:t>
      </w:r>
      <w:r w:rsidRPr="002C757C">
        <w:rPr>
          <w:rFonts w:ascii="Times New Roman" w:eastAsia="Times New Roman" w:hAnsi="Times New Roman" w:cs="Times New Roman"/>
          <w:i/>
          <w:iCs/>
          <w:sz w:val="26"/>
          <w:szCs w:val="26"/>
        </w:rPr>
        <w:t>State v. Kittredge</w:t>
      </w:r>
      <w:r w:rsidRPr="00ED3079">
        <w:rPr>
          <w:rFonts w:ascii="Times New Roman" w:eastAsia="Times New Roman" w:hAnsi="Times New Roman" w:cs="Times New Roman"/>
          <w:sz w:val="26"/>
          <w:szCs w:val="26"/>
        </w:rPr>
        <w:t xml:space="preserve">, </w:t>
      </w:r>
      <w:hyperlink r:id="rId7" w:history="1">
        <w:r w:rsidRPr="00ED3079">
          <w:rPr>
            <w:rFonts w:ascii="Times New Roman" w:eastAsia="Times New Roman" w:hAnsi="Times New Roman" w:cs="Times New Roman"/>
            <w:sz w:val="26"/>
            <w:szCs w:val="26"/>
            <w:bdr w:val="none" w:sz="0" w:space="0" w:color="auto" w:frame="1"/>
          </w:rPr>
          <w:t>2014</w:t>
        </w:r>
        <w:r w:rsidRPr="00ED3079">
          <w:rPr>
            <w:rFonts w:ascii="Times New Roman" w:eastAsia="Times New Roman" w:hAnsi="Times New Roman" w:cs="Times New Roman"/>
            <w:sz w:val="26"/>
            <w:szCs w:val="26"/>
            <w:u w:val="single"/>
            <w:bdr w:val="none" w:sz="0" w:space="0" w:color="auto" w:frame="1"/>
          </w:rPr>
          <w:t xml:space="preserve"> </w:t>
        </w:r>
        <w:r w:rsidRPr="00ED3079">
          <w:rPr>
            <w:rFonts w:ascii="Times New Roman" w:eastAsia="Times New Roman" w:hAnsi="Times New Roman" w:cs="Times New Roman"/>
            <w:sz w:val="26"/>
            <w:szCs w:val="26"/>
            <w:bdr w:val="none" w:sz="0" w:space="0" w:color="auto" w:frame="1"/>
          </w:rPr>
          <w:t>ME</w:t>
        </w:r>
        <w:r w:rsidRPr="00ED3079">
          <w:rPr>
            <w:rFonts w:ascii="Times New Roman" w:eastAsia="Times New Roman" w:hAnsi="Times New Roman" w:cs="Times New Roman"/>
            <w:sz w:val="26"/>
            <w:szCs w:val="26"/>
            <w:u w:val="single"/>
            <w:bdr w:val="none" w:sz="0" w:space="0" w:color="auto" w:frame="1"/>
          </w:rPr>
          <w:t xml:space="preserve"> </w:t>
        </w:r>
        <w:r w:rsidRPr="00ED3079">
          <w:rPr>
            <w:rFonts w:ascii="Times New Roman" w:eastAsia="Times New Roman" w:hAnsi="Times New Roman" w:cs="Times New Roman"/>
            <w:sz w:val="26"/>
            <w:szCs w:val="26"/>
            <w:bdr w:val="none" w:sz="0" w:space="0" w:color="auto" w:frame="1"/>
          </w:rPr>
          <w:t>90</w:t>
        </w:r>
      </w:hyperlink>
      <w:r w:rsidRPr="00ED3079">
        <w:rPr>
          <w:rFonts w:ascii="Times New Roman" w:eastAsia="Times New Roman" w:hAnsi="Times New Roman" w:cs="Times New Roman"/>
          <w:sz w:val="26"/>
          <w:szCs w:val="26"/>
        </w:rPr>
        <w:t xml:space="preserve"> ¶ 16, </w:t>
      </w:r>
      <w:r w:rsidRPr="00ED3079">
        <w:rPr>
          <w:rFonts w:ascii="Times New Roman" w:eastAsia="Times New Roman" w:hAnsi="Times New Roman" w:cs="Times New Roman"/>
          <w:sz w:val="26"/>
          <w:szCs w:val="26"/>
          <w:bdr w:val="none" w:sz="0" w:space="0" w:color="auto" w:frame="1"/>
          <w:shd w:val="clear" w:color="auto" w:fill="FFFFFF"/>
        </w:rPr>
        <w:t xml:space="preserve">97 A.3d 106. </w:t>
      </w:r>
      <w:r w:rsidRPr="00ED3079">
        <w:rPr>
          <w:rFonts w:ascii="Times New Roman" w:eastAsia="Times New Roman" w:hAnsi="Times New Roman" w:cs="Times New Roman"/>
          <w:sz w:val="26"/>
          <w:szCs w:val="26"/>
        </w:rPr>
        <w:t>The proper remedy for failing to provide proper Miranda warnings</w:t>
      </w:r>
      <w:r w:rsidR="002C757C">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rPr>
        <w:t xml:space="preserve">to a Defendant is suppressing the evidence obtained during and after the interrogation. </w:t>
      </w:r>
      <w:r w:rsidRPr="00ED3079">
        <w:rPr>
          <w:rFonts w:ascii="Times New Roman" w:eastAsia="Times New Roman" w:hAnsi="Times New Roman" w:cs="Times New Roman"/>
          <w:i/>
          <w:iCs/>
          <w:sz w:val="26"/>
          <w:szCs w:val="26"/>
        </w:rPr>
        <w:t>Id</w:t>
      </w:r>
      <w:r w:rsidRPr="00ED3079">
        <w:rPr>
          <w:rFonts w:ascii="Times New Roman" w:eastAsia="Times New Roman" w:hAnsi="Times New Roman" w:cs="Times New Roman"/>
          <w:sz w:val="26"/>
          <w:szCs w:val="26"/>
        </w:rPr>
        <w:t xml:space="preserve">. </w:t>
      </w:r>
    </w:p>
    <w:p w14:paraId="1C5ACEEC" w14:textId="77777777" w:rsidR="00ED3079" w:rsidRPr="00ED3079" w:rsidRDefault="00ED3079" w:rsidP="00ED3079">
      <w:pPr>
        <w:autoSpaceDE w:val="0"/>
        <w:autoSpaceDN w:val="0"/>
        <w:adjustRightInd w:val="0"/>
        <w:spacing w:after="0" w:line="480" w:lineRule="auto"/>
        <w:rPr>
          <w:rFonts w:ascii="Times New Roman" w:eastAsia="Times New Roman" w:hAnsi="Times New Roman" w:cs="Times New Roman"/>
          <w:sz w:val="26"/>
          <w:szCs w:val="26"/>
        </w:rPr>
      </w:pPr>
    </w:p>
    <w:p w14:paraId="62CF557F" w14:textId="47D7339F" w:rsidR="00ED3079" w:rsidRDefault="00ED3079" w:rsidP="00ED3079">
      <w:pPr>
        <w:numPr>
          <w:ilvl w:val="0"/>
          <w:numId w:val="3"/>
        </w:numPr>
        <w:autoSpaceDE w:val="0"/>
        <w:autoSpaceDN w:val="0"/>
        <w:adjustRightInd w:val="0"/>
        <w:spacing w:after="0" w:line="240" w:lineRule="auto"/>
        <w:contextualSpacing/>
        <w:rPr>
          <w:rFonts w:ascii="Times New Roman" w:eastAsiaTheme="minorEastAsia" w:hAnsi="Times New Roman" w:cs="Times New Roman"/>
          <w:b/>
          <w:bCs/>
          <w:sz w:val="26"/>
          <w:szCs w:val="26"/>
          <w:u w:val="single"/>
        </w:rPr>
      </w:pPr>
      <w:r w:rsidRPr="00ED3079">
        <w:rPr>
          <w:rFonts w:ascii="Times New Roman" w:eastAsiaTheme="minorEastAsia" w:hAnsi="Times New Roman" w:cs="Times New Roman"/>
          <w:b/>
          <w:bCs/>
          <w:sz w:val="26"/>
          <w:szCs w:val="26"/>
          <w:u w:val="single"/>
        </w:rPr>
        <w:lastRenderedPageBreak/>
        <w:t>THE MIRANDA WARNINGS</w:t>
      </w:r>
      <w:r>
        <w:rPr>
          <w:rFonts w:ascii="Times New Roman" w:eastAsiaTheme="minorEastAsia" w:hAnsi="Times New Roman" w:cs="Times New Roman"/>
          <w:b/>
          <w:bCs/>
          <w:sz w:val="26"/>
          <w:szCs w:val="26"/>
          <w:u w:val="single"/>
        </w:rPr>
        <w:t xml:space="preserve"> </w:t>
      </w:r>
      <w:r w:rsidRPr="00ED3079">
        <w:rPr>
          <w:rFonts w:ascii="Times New Roman" w:eastAsiaTheme="minorEastAsia" w:hAnsi="Times New Roman" w:cs="Times New Roman"/>
          <w:b/>
          <w:bCs/>
          <w:sz w:val="26"/>
          <w:szCs w:val="26"/>
          <w:u w:val="single"/>
        </w:rPr>
        <w:t>AT THE POLICE STATION DID NOT ALLEVIATE THE CONSTITUTIONAL VIOLATION</w:t>
      </w:r>
    </w:p>
    <w:p w14:paraId="25E4337B" w14:textId="77777777" w:rsidR="002C757C" w:rsidRDefault="002C757C" w:rsidP="002C757C">
      <w:pPr>
        <w:autoSpaceDE w:val="0"/>
        <w:autoSpaceDN w:val="0"/>
        <w:adjustRightInd w:val="0"/>
        <w:spacing w:after="0" w:line="240" w:lineRule="auto"/>
        <w:ind w:left="1080"/>
        <w:contextualSpacing/>
        <w:rPr>
          <w:rFonts w:ascii="Times New Roman" w:eastAsiaTheme="minorEastAsia" w:hAnsi="Times New Roman" w:cs="Times New Roman"/>
          <w:b/>
          <w:bCs/>
          <w:sz w:val="26"/>
          <w:szCs w:val="26"/>
          <w:u w:val="single"/>
        </w:rPr>
      </w:pPr>
    </w:p>
    <w:p w14:paraId="06CFEABF" w14:textId="77777777" w:rsidR="00ED3079" w:rsidRDefault="00ED3079" w:rsidP="00ED3079">
      <w:pPr>
        <w:autoSpaceDE w:val="0"/>
        <w:autoSpaceDN w:val="0"/>
        <w:adjustRightInd w:val="0"/>
        <w:spacing w:after="0" w:line="240" w:lineRule="auto"/>
        <w:contextualSpacing/>
        <w:rPr>
          <w:rFonts w:ascii="Times New Roman" w:eastAsiaTheme="minorEastAsia" w:hAnsi="Times New Roman" w:cs="Times New Roman"/>
          <w:b/>
          <w:bCs/>
          <w:sz w:val="26"/>
          <w:szCs w:val="26"/>
          <w:u w:val="single"/>
        </w:rPr>
      </w:pPr>
    </w:p>
    <w:p w14:paraId="34403F9B" w14:textId="45603E6D" w:rsidR="002C757C" w:rsidRDefault="00ED3079" w:rsidP="00FF557B">
      <w:pPr>
        <w:autoSpaceDE w:val="0"/>
        <w:autoSpaceDN w:val="0"/>
        <w:adjustRightInd w:val="0"/>
        <w:spacing w:after="0" w:line="480" w:lineRule="auto"/>
        <w:ind w:firstLine="720"/>
        <w:contextualSpacing/>
        <w:rPr>
          <w:rFonts w:ascii="Times New Roman" w:eastAsiaTheme="majorEastAsia" w:hAnsi="Times New Roman" w:cs="Times New Roman"/>
          <w:sz w:val="26"/>
          <w:szCs w:val="26"/>
          <w:shd w:val="clear" w:color="auto" w:fill="FFFFFF"/>
        </w:rPr>
      </w:pPr>
      <w:r w:rsidRPr="002C757C">
        <w:rPr>
          <w:rFonts w:ascii="Times New Roman" w:eastAsiaTheme="majorEastAsia" w:hAnsi="Times New Roman" w:cs="Times New Roman"/>
          <w:sz w:val="26"/>
          <w:szCs w:val="26"/>
          <w:shd w:val="clear" w:color="auto" w:fill="FFFFFF"/>
        </w:rPr>
        <w:t xml:space="preserve">After Mr. </w:t>
      </w:r>
      <w:r w:rsidR="00800564">
        <w:rPr>
          <w:rFonts w:ascii="Times New Roman" w:eastAsiaTheme="majorEastAsia" w:hAnsi="Times New Roman" w:cs="Times New Roman"/>
          <w:sz w:val="26"/>
          <w:szCs w:val="26"/>
          <w:shd w:val="clear" w:color="auto" w:fill="FFFFFF"/>
        </w:rPr>
        <w:t>XXXX</w:t>
      </w:r>
      <w:r w:rsidRPr="002C757C">
        <w:rPr>
          <w:rFonts w:ascii="Times New Roman" w:eastAsiaTheme="majorEastAsia" w:hAnsi="Times New Roman" w:cs="Times New Roman"/>
          <w:sz w:val="26"/>
          <w:szCs w:val="26"/>
          <w:shd w:val="clear" w:color="auto" w:fill="FFFFFF"/>
        </w:rPr>
        <w:t xml:space="preserve"> was transported to the police station, there is </w:t>
      </w:r>
      <w:r w:rsidR="00FF557B">
        <w:rPr>
          <w:rFonts w:ascii="Times New Roman" w:eastAsiaTheme="majorEastAsia" w:hAnsi="Times New Roman" w:cs="Times New Roman"/>
          <w:sz w:val="26"/>
          <w:szCs w:val="26"/>
          <w:shd w:val="clear" w:color="auto" w:fill="FFFFFF"/>
        </w:rPr>
        <w:t xml:space="preserve">a </w:t>
      </w:r>
      <w:r w:rsidRPr="002C757C">
        <w:rPr>
          <w:rFonts w:ascii="Times New Roman" w:eastAsiaTheme="majorEastAsia" w:hAnsi="Times New Roman" w:cs="Times New Roman"/>
          <w:sz w:val="26"/>
          <w:szCs w:val="26"/>
          <w:shd w:val="clear" w:color="auto" w:fill="FFFFFF"/>
        </w:rPr>
        <w:t xml:space="preserve">brief discussion with the officer before he is read Miranda warnings. </w:t>
      </w:r>
      <w:r w:rsidRPr="002C757C">
        <w:rPr>
          <w:rFonts w:ascii="Times New Roman" w:eastAsiaTheme="majorEastAsia" w:hAnsi="Times New Roman" w:cs="Times New Roman"/>
          <w:i/>
          <w:iCs/>
          <w:sz w:val="26"/>
          <w:szCs w:val="26"/>
          <w:shd w:val="clear" w:color="auto" w:fill="FFFFFF"/>
        </w:rPr>
        <w:t xml:space="preserve">Facts </w:t>
      </w:r>
      <w:proofErr w:type="gramStart"/>
      <w:r w:rsidRPr="00396448">
        <w:rPr>
          <w:rFonts w:ascii="Times New Roman" w:eastAsiaTheme="majorEastAsia" w:hAnsi="Times New Roman" w:cs="Times New Roman"/>
          <w:sz w:val="26"/>
          <w:szCs w:val="26"/>
          <w:shd w:val="clear" w:color="auto" w:fill="FFFFFF"/>
        </w:rPr>
        <w:t>at</w:t>
      </w:r>
      <w:proofErr w:type="gramEnd"/>
      <w:r w:rsidR="002C757C" w:rsidRPr="00396448">
        <w:rPr>
          <w:rFonts w:ascii="Times New Roman" w:eastAsiaTheme="majorEastAsia" w:hAnsi="Times New Roman" w:cs="Times New Roman"/>
          <w:sz w:val="26"/>
          <w:szCs w:val="26"/>
          <w:shd w:val="clear" w:color="auto" w:fill="FFFFFF"/>
        </w:rPr>
        <w:t xml:space="preserve"> 12, 16</w:t>
      </w:r>
      <w:r w:rsidRPr="002C757C">
        <w:rPr>
          <w:rFonts w:ascii="Times New Roman" w:eastAsiaTheme="majorEastAsia" w:hAnsi="Times New Roman" w:cs="Times New Roman"/>
          <w:i/>
          <w:iCs/>
          <w:sz w:val="26"/>
          <w:szCs w:val="26"/>
          <w:shd w:val="clear" w:color="auto" w:fill="FFFFFF"/>
        </w:rPr>
        <w:t>.</w:t>
      </w:r>
      <w:r w:rsidRPr="002C757C">
        <w:rPr>
          <w:rFonts w:ascii="Times New Roman" w:eastAsiaTheme="majorEastAsia" w:hAnsi="Times New Roman" w:cs="Times New Roman"/>
          <w:sz w:val="26"/>
          <w:szCs w:val="26"/>
          <w:shd w:val="clear" w:color="auto" w:fill="FFFFFF"/>
        </w:rPr>
        <w:t xml:space="preserve"> In </w:t>
      </w:r>
      <w:r w:rsidRPr="002C757C">
        <w:rPr>
          <w:rFonts w:ascii="Times New Roman" w:eastAsiaTheme="majorEastAsia" w:hAnsi="Times New Roman" w:cs="Times New Roman"/>
          <w:i/>
          <w:iCs/>
          <w:sz w:val="26"/>
          <w:szCs w:val="26"/>
          <w:shd w:val="clear" w:color="auto" w:fill="FFFFFF"/>
        </w:rPr>
        <w:t>State v. Philbrick</w:t>
      </w:r>
      <w:r w:rsidRPr="002C757C">
        <w:rPr>
          <w:rFonts w:ascii="Times New Roman" w:eastAsiaTheme="majorEastAsia" w:hAnsi="Times New Roman" w:cs="Times New Roman"/>
          <w:sz w:val="26"/>
          <w:szCs w:val="26"/>
          <w:shd w:val="clear" w:color="auto" w:fill="FFFFFF"/>
        </w:rPr>
        <w:t xml:space="preserve">, the Law Court held that Miranda warnings are not, </w:t>
      </w:r>
      <w:proofErr w:type="gramStart"/>
      <w:r w:rsidRPr="002C757C">
        <w:rPr>
          <w:rFonts w:ascii="Times New Roman" w:eastAsiaTheme="majorEastAsia" w:hAnsi="Times New Roman" w:cs="Times New Roman"/>
          <w:sz w:val="26"/>
          <w:szCs w:val="26"/>
          <w:shd w:val="clear" w:color="auto" w:fill="FFFFFF"/>
        </w:rPr>
        <w:t>as a general rule</w:t>
      </w:r>
      <w:proofErr w:type="gramEnd"/>
      <w:r w:rsidRPr="002C757C">
        <w:rPr>
          <w:rFonts w:ascii="Times New Roman" w:eastAsiaTheme="majorEastAsia" w:hAnsi="Times New Roman" w:cs="Times New Roman"/>
          <w:sz w:val="26"/>
          <w:szCs w:val="26"/>
          <w:shd w:val="clear" w:color="auto" w:fill="FFFFFF"/>
        </w:rPr>
        <w:t xml:space="preserve">, sufficient to cure the taint of an initial unwarned statement because an inculpatory statement obtained in violation of a suspect's Miranda rights taints a subsequent post-Miranda confession. 436 A.2d 844, 852 (Me.1981). The rational was that an accused's subsequent statements, even if made under proper Miranda warnings, must be viewed as given under the psychological pressures of having already made those incriminating statements and must be considered as the fruit of the first unlawful interrogation. </w:t>
      </w:r>
      <w:r w:rsidRPr="002C757C">
        <w:rPr>
          <w:rFonts w:ascii="Times New Roman" w:eastAsiaTheme="majorEastAsia" w:hAnsi="Times New Roman" w:cs="Times New Roman"/>
          <w:i/>
          <w:iCs/>
          <w:sz w:val="26"/>
          <w:szCs w:val="26"/>
          <w:shd w:val="clear" w:color="auto" w:fill="FFFFFF"/>
        </w:rPr>
        <w:t>Id.</w:t>
      </w:r>
      <w:r w:rsidRPr="002C757C">
        <w:rPr>
          <w:rFonts w:ascii="Times New Roman" w:eastAsiaTheme="majorEastAsia" w:hAnsi="Times New Roman" w:cs="Times New Roman"/>
          <w:sz w:val="26"/>
          <w:szCs w:val="26"/>
          <w:shd w:val="clear" w:color="auto" w:fill="FFFFFF"/>
        </w:rPr>
        <w:t xml:space="preserve"> </w:t>
      </w:r>
    </w:p>
    <w:p w14:paraId="7EFB56C1" w14:textId="14C2DBF0" w:rsidR="00E306C9" w:rsidRPr="00E306C9" w:rsidRDefault="00ED3079" w:rsidP="00FF557B">
      <w:pPr>
        <w:autoSpaceDE w:val="0"/>
        <w:autoSpaceDN w:val="0"/>
        <w:adjustRightInd w:val="0"/>
        <w:spacing w:after="0" w:line="480" w:lineRule="auto"/>
        <w:ind w:firstLine="720"/>
        <w:contextualSpacing/>
        <w:rPr>
          <w:rFonts w:ascii="Times New Roman" w:eastAsiaTheme="majorEastAsia" w:hAnsi="Times New Roman" w:cs="Times New Roman"/>
          <w:sz w:val="26"/>
          <w:szCs w:val="26"/>
          <w:shd w:val="clear" w:color="auto" w:fill="FFFFFF"/>
        </w:rPr>
      </w:pPr>
      <w:r w:rsidRPr="002C757C">
        <w:rPr>
          <w:rFonts w:ascii="Times New Roman" w:eastAsiaTheme="majorEastAsia" w:hAnsi="Times New Roman" w:cs="Times New Roman"/>
          <w:sz w:val="26"/>
          <w:szCs w:val="26"/>
          <w:shd w:val="clear" w:color="auto" w:fill="FFFFFF"/>
        </w:rPr>
        <w:t xml:space="preserve">In </w:t>
      </w:r>
      <w:r w:rsidRPr="002C757C">
        <w:rPr>
          <w:rFonts w:ascii="Times New Roman" w:eastAsiaTheme="majorEastAsia" w:hAnsi="Times New Roman" w:cs="Times New Roman"/>
          <w:i/>
          <w:iCs/>
          <w:sz w:val="26"/>
          <w:szCs w:val="26"/>
          <w:shd w:val="clear" w:color="auto" w:fill="FFFFFF"/>
        </w:rPr>
        <w:t>State v. Pinkham</w:t>
      </w:r>
      <w:r w:rsidRPr="002C757C">
        <w:rPr>
          <w:rFonts w:ascii="Times New Roman" w:eastAsiaTheme="majorEastAsia" w:hAnsi="Times New Roman" w:cs="Times New Roman"/>
          <w:sz w:val="26"/>
          <w:szCs w:val="26"/>
          <w:shd w:val="clear" w:color="auto" w:fill="FFFFFF"/>
        </w:rPr>
        <w:t xml:space="preserve">, the Law Court clarified this black letter ruling holding that the trial court </w:t>
      </w:r>
      <w:r w:rsidRPr="00FF557B">
        <w:rPr>
          <w:rFonts w:ascii="Times New Roman" w:eastAsiaTheme="majorEastAsia" w:hAnsi="Times New Roman" w:cs="Times New Roman"/>
          <w:i/>
          <w:iCs/>
          <w:sz w:val="26"/>
          <w:szCs w:val="26"/>
          <w:shd w:val="clear" w:color="auto" w:fill="FFFFFF"/>
        </w:rPr>
        <w:t>could consider</w:t>
      </w:r>
      <w:r w:rsidRPr="002C757C">
        <w:rPr>
          <w:rFonts w:ascii="Times New Roman" w:eastAsiaTheme="majorEastAsia" w:hAnsi="Times New Roman" w:cs="Times New Roman"/>
          <w:sz w:val="26"/>
          <w:szCs w:val="26"/>
          <w:shd w:val="clear" w:color="auto" w:fill="FFFFFF"/>
        </w:rPr>
        <w:t xml:space="preserve"> whether the defendant intelligently waived his rights under Miranda, and if his post-Miranda statements were also voluntarily made. 510 A.2d 520, 522-23 (Me.</w:t>
      </w:r>
      <w:proofErr w:type="gramStart"/>
      <w:r w:rsidRPr="002C757C">
        <w:rPr>
          <w:rFonts w:ascii="Times New Roman" w:eastAsiaTheme="majorEastAsia" w:hAnsi="Times New Roman" w:cs="Times New Roman"/>
          <w:sz w:val="26"/>
          <w:szCs w:val="26"/>
          <w:shd w:val="clear" w:color="auto" w:fill="FFFFFF"/>
        </w:rPr>
        <w:t>1986)</w:t>
      </w:r>
      <w:r w:rsidR="00FF557B">
        <w:rPr>
          <w:rFonts w:ascii="Times New Roman" w:eastAsiaTheme="majorEastAsia" w:hAnsi="Times New Roman" w:cs="Times New Roman"/>
          <w:sz w:val="26"/>
          <w:szCs w:val="26"/>
          <w:shd w:val="clear" w:color="auto" w:fill="FFFFFF"/>
        </w:rPr>
        <w:t>(</w:t>
      </w:r>
      <w:proofErr w:type="gramEnd"/>
      <w:r w:rsidR="00FF557B">
        <w:rPr>
          <w:rFonts w:ascii="Times New Roman" w:eastAsiaTheme="majorEastAsia" w:hAnsi="Times New Roman" w:cs="Times New Roman"/>
          <w:sz w:val="26"/>
          <w:szCs w:val="26"/>
          <w:shd w:val="clear" w:color="auto" w:fill="FFFFFF"/>
        </w:rPr>
        <w:t>emphasis added)</w:t>
      </w:r>
      <w:r w:rsidRPr="002C757C">
        <w:rPr>
          <w:rFonts w:ascii="Times New Roman" w:eastAsiaTheme="majorEastAsia" w:hAnsi="Times New Roman" w:cs="Times New Roman"/>
          <w:sz w:val="26"/>
          <w:szCs w:val="26"/>
          <w:shd w:val="clear" w:color="auto" w:fill="FFFFFF"/>
        </w:rPr>
        <w:t xml:space="preserve">. In determining the admissibility of post-Miranda statements when those statements have been preceded by unwarned statements, a trial court </w:t>
      </w:r>
      <w:proofErr w:type="gramStart"/>
      <w:r w:rsidRPr="002C757C">
        <w:rPr>
          <w:rFonts w:ascii="Times New Roman" w:eastAsiaTheme="majorEastAsia" w:hAnsi="Times New Roman" w:cs="Times New Roman"/>
          <w:sz w:val="26"/>
          <w:szCs w:val="26"/>
          <w:shd w:val="clear" w:color="auto" w:fill="FFFFFF"/>
        </w:rPr>
        <w:t>has to</w:t>
      </w:r>
      <w:proofErr w:type="gramEnd"/>
      <w:r w:rsidRPr="002C757C">
        <w:rPr>
          <w:rFonts w:ascii="Times New Roman" w:eastAsiaTheme="majorEastAsia" w:hAnsi="Times New Roman" w:cs="Times New Roman"/>
          <w:sz w:val="26"/>
          <w:szCs w:val="26"/>
          <w:shd w:val="clear" w:color="auto" w:fill="FFFFFF"/>
        </w:rPr>
        <w:t xml:space="preserve"> address</w:t>
      </w:r>
      <w:r w:rsidR="002C757C" w:rsidRPr="002C757C">
        <w:rPr>
          <w:rFonts w:ascii="Times New Roman" w:eastAsiaTheme="majorEastAsia" w:hAnsi="Times New Roman" w:cs="Times New Roman"/>
          <w:sz w:val="26"/>
          <w:szCs w:val="26"/>
          <w:shd w:val="clear" w:color="auto" w:fill="FFFFFF"/>
        </w:rPr>
        <w:t xml:space="preserve"> </w:t>
      </w:r>
      <w:r w:rsidRPr="002C757C">
        <w:rPr>
          <w:rFonts w:ascii="Times New Roman" w:eastAsiaTheme="majorEastAsia" w:hAnsi="Times New Roman" w:cs="Times New Roman"/>
          <w:sz w:val="26"/>
          <w:szCs w:val="26"/>
          <w:shd w:val="clear" w:color="auto" w:fill="FFFFFF"/>
        </w:rPr>
        <w:t xml:space="preserve">several separate, although interrelated, issues. The court </w:t>
      </w:r>
      <w:r w:rsidR="00FF557B">
        <w:rPr>
          <w:rFonts w:ascii="Times New Roman" w:eastAsiaTheme="majorEastAsia" w:hAnsi="Times New Roman" w:cs="Times New Roman"/>
          <w:sz w:val="26"/>
          <w:szCs w:val="26"/>
          <w:shd w:val="clear" w:color="auto" w:fill="FFFFFF"/>
        </w:rPr>
        <w:t>must</w:t>
      </w:r>
      <w:r w:rsidRPr="002C757C">
        <w:rPr>
          <w:rFonts w:ascii="Times New Roman" w:eastAsiaTheme="majorEastAsia" w:hAnsi="Times New Roman" w:cs="Times New Roman"/>
          <w:sz w:val="26"/>
          <w:szCs w:val="26"/>
          <w:shd w:val="clear" w:color="auto" w:fill="FFFFFF"/>
        </w:rPr>
        <w:t xml:space="preserve"> review the circumstances of the Miranda warnings</w:t>
      </w:r>
      <w:r w:rsidR="002C757C">
        <w:rPr>
          <w:rFonts w:ascii="Times New Roman" w:eastAsiaTheme="majorEastAsia" w:hAnsi="Times New Roman" w:cs="Times New Roman"/>
          <w:sz w:val="26"/>
          <w:szCs w:val="26"/>
          <w:shd w:val="clear" w:color="auto" w:fill="FFFFFF"/>
        </w:rPr>
        <w:t xml:space="preserve"> </w:t>
      </w:r>
      <w:r w:rsidRPr="002C757C">
        <w:rPr>
          <w:rFonts w:ascii="Times New Roman" w:eastAsiaTheme="majorEastAsia" w:hAnsi="Times New Roman" w:cs="Times New Roman"/>
          <w:sz w:val="26"/>
          <w:szCs w:val="26"/>
          <w:shd w:val="clear" w:color="auto" w:fill="FFFFFF"/>
        </w:rPr>
        <w:t xml:space="preserve">and decide if the State has demonstrated by a preponderance of the evidence that the Miranda rights were properly read to the suspect whether the suspect knowingly, intelligently and voluntarily waived those rights. </w:t>
      </w:r>
      <w:r w:rsidRPr="002C757C">
        <w:rPr>
          <w:rFonts w:ascii="Times New Roman" w:eastAsiaTheme="majorEastAsia" w:hAnsi="Times New Roman" w:cs="Times New Roman"/>
          <w:i/>
          <w:iCs/>
          <w:sz w:val="26"/>
          <w:szCs w:val="26"/>
          <w:shd w:val="clear" w:color="auto" w:fill="FFFFFF"/>
        </w:rPr>
        <w:t>United States v. Olsen</w:t>
      </w:r>
      <w:r w:rsidRPr="002C757C">
        <w:rPr>
          <w:rFonts w:ascii="Times New Roman" w:eastAsiaTheme="majorEastAsia" w:hAnsi="Times New Roman" w:cs="Times New Roman"/>
          <w:sz w:val="26"/>
          <w:szCs w:val="26"/>
          <w:shd w:val="clear" w:color="auto" w:fill="FFFFFF"/>
        </w:rPr>
        <w:t xml:space="preserve">, 609 </w:t>
      </w:r>
      <w:proofErr w:type="spellStart"/>
      <w:r w:rsidRPr="002C757C">
        <w:rPr>
          <w:rFonts w:ascii="Times New Roman" w:eastAsiaTheme="majorEastAsia" w:hAnsi="Times New Roman" w:cs="Times New Roman"/>
          <w:sz w:val="26"/>
          <w:szCs w:val="26"/>
          <w:shd w:val="clear" w:color="auto" w:fill="FFFFFF"/>
        </w:rPr>
        <w:t>F.Supp</w:t>
      </w:r>
      <w:proofErr w:type="spellEnd"/>
      <w:r w:rsidRPr="002C757C">
        <w:rPr>
          <w:rFonts w:ascii="Times New Roman" w:eastAsiaTheme="majorEastAsia" w:hAnsi="Times New Roman" w:cs="Times New Roman"/>
          <w:sz w:val="26"/>
          <w:szCs w:val="26"/>
          <w:shd w:val="clear" w:color="auto" w:fill="FFFFFF"/>
        </w:rPr>
        <w:t xml:space="preserve">. 1154, 1160-61 (D.C.Me.1985); </w:t>
      </w:r>
      <w:r w:rsidRPr="00E306C9">
        <w:rPr>
          <w:rFonts w:ascii="Times New Roman" w:eastAsiaTheme="majorEastAsia" w:hAnsi="Times New Roman" w:cs="Times New Roman"/>
          <w:i/>
          <w:iCs/>
          <w:sz w:val="26"/>
          <w:szCs w:val="26"/>
          <w:shd w:val="clear" w:color="auto" w:fill="FFFFFF"/>
        </w:rPr>
        <w:t>State v. DeLong</w:t>
      </w:r>
      <w:r w:rsidRPr="002C757C">
        <w:rPr>
          <w:rFonts w:ascii="Times New Roman" w:eastAsiaTheme="majorEastAsia" w:hAnsi="Times New Roman" w:cs="Times New Roman"/>
          <w:sz w:val="26"/>
          <w:szCs w:val="26"/>
          <w:shd w:val="clear" w:color="auto" w:fill="FFFFFF"/>
        </w:rPr>
        <w:t xml:space="preserve">, 505 A.2d 803, 808 (Me.1986). The court also </w:t>
      </w:r>
      <w:proofErr w:type="gramStart"/>
      <w:r w:rsidRPr="002C757C">
        <w:rPr>
          <w:rFonts w:ascii="Times New Roman" w:eastAsiaTheme="majorEastAsia" w:hAnsi="Times New Roman" w:cs="Times New Roman"/>
          <w:sz w:val="26"/>
          <w:szCs w:val="26"/>
          <w:shd w:val="clear" w:color="auto" w:fill="FFFFFF"/>
        </w:rPr>
        <w:t>has to</w:t>
      </w:r>
      <w:proofErr w:type="gramEnd"/>
      <w:r w:rsidRPr="002C757C">
        <w:rPr>
          <w:rFonts w:ascii="Times New Roman" w:eastAsiaTheme="majorEastAsia" w:hAnsi="Times New Roman" w:cs="Times New Roman"/>
          <w:sz w:val="26"/>
          <w:szCs w:val="26"/>
          <w:shd w:val="clear" w:color="auto" w:fill="FFFFFF"/>
        </w:rPr>
        <w:t xml:space="preserve"> determine whether the initial unwarned, and </w:t>
      </w:r>
      <w:r w:rsidRPr="002C757C">
        <w:rPr>
          <w:rFonts w:ascii="Times New Roman" w:eastAsiaTheme="majorEastAsia" w:hAnsi="Times New Roman" w:cs="Times New Roman"/>
          <w:sz w:val="26"/>
          <w:szCs w:val="26"/>
          <w:shd w:val="clear" w:color="auto" w:fill="FFFFFF"/>
        </w:rPr>
        <w:lastRenderedPageBreak/>
        <w:t xml:space="preserve">thus inadmissible, statements were voluntary, and should address, among other factors, whether "coercive or improper tactics" were used in obtaining them. </w:t>
      </w:r>
      <w:r w:rsidRPr="00E306C9">
        <w:rPr>
          <w:rFonts w:ascii="Times New Roman" w:eastAsiaTheme="majorEastAsia" w:hAnsi="Times New Roman" w:cs="Times New Roman"/>
          <w:i/>
          <w:iCs/>
          <w:sz w:val="26"/>
          <w:szCs w:val="26"/>
          <w:shd w:val="clear" w:color="auto" w:fill="FFFFFF"/>
        </w:rPr>
        <w:t>Elstad</w:t>
      </w:r>
      <w:r w:rsidR="00E306C9" w:rsidRPr="00E306C9">
        <w:rPr>
          <w:rFonts w:ascii="Times New Roman" w:eastAsiaTheme="majorEastAsia" w:hAnsi="Times New Roman" w:cs="Times New Roman"/>
          <w:i/>
          <w:iCs/>
          <w:sz w:val="26"/>
          <w:szCs w:val="26"/>
          <w:shd w:val="clear" w:color="auto" w:fill="FFFFFF"/>
        </w:rPr>
        <w:t xml:space="preserve"> v. Oregon</w:t>
      </w:r>
      <w:r w:rsidR="00E306C9">
        <w:rPr>
          <w:rFonts w:ascii="Times New Roman" w:eastAsiaTheme="majorEastAsia" w:hAnsi="Times New Roman" w:cs="Times New Roman"/>
          <w:sz w:val="26"/>
          <w:szCs w:val="26"/>
          <w:shd w:val="clear" w:color="auto" w:fill="FFFFFF"/>
        </w:rPr>
        <w:t xml:space="preserve">, </w:t>
      </w:r>
      <w:r w:rsidRPr="002C757C">
        <w:rPr>
          <w:rFonts w:ascii="Times New Roman" w:eastAsiaTheme="majorEastAsia" w:hAnsi="Times New Roman" w:cs="Times New Roman"/>
          <w:sz w:val="26"/>
          <w:szCs w:val="26"/>
          <w:shd w:val="clear" w:color="auto" w:fill="FFFFFF"/>
        </w:rPr>
        <w:t xml:space="preserve">470 U.S. </w:t>
      </w:r>
      <w:r w:rsidR="00E306C9">
        <w:rPr>
          <w:rFonts w:ascii="Times New Roman" w:eastAsiaTheme="majorEastAsia" w:hAnsi="Times New Roman" w:cs="Times New Roman"/>
          <w:sz w:val="26"/>
          <w:szCs w:val="26"/>
          <w:shd w:val="clear" w:color="auto" w:fill="FFFFFF"/>
        </w:rPr>
        <w:t xml:space="preserve">298, </w:t>
      </w:r>
      <w:r w:rsidRPr="002C757C">
        <w:rPr>
          <w:rFonts w:ascii="Times New Roman" w:eastAsiaTheme="majorEastAsia" w:hAnsi="Times New Roman" w:cs="Times New Roman"/>
          <w:sz w:val="26"/>
          <w:szCs w:val="26"/>
          <w:shd w:val="clear" w:color="auto" w:fill="FFFFFF"/>
        </w:rPr>
        <w:t>314</w:t>
      </w:r>
      <w:r w:rsidR="00E306C9">
        <w:rPr>
          <w:rFonts w:ascii="Times New Roman" w:eastAsiaTheme="majorEastAsia" w:hAnsi="Times New Roman" w:cs="Times New Roman"/>
          <w:sz w:val="26"/>
          <w:szCs w:val="26"/>
          <w:shd w:val="clear" w:color="auto" w:fill="FFFFFF"/>
        </w:rPr>
        <w:t xml:space="preserve"> (1985). The </w:t>
      </w:r>
      <w:r w:rsidRPr="002C757C">
        <w:rPr>
          <w:rFonts w:ascii="Times New Roman" w:eastAsiaTheme="majorEastAsia" w:hAnsi="Times New Roman" w:cs="Times New Roman"/>
          <w:sz w:val="26"/>
          <w:szCs w:val="26"/>
          <w:shd w:val="clear" w:color="auto" w:fill="FFFFFF"/>
        </w:rPr>
        <w:t xml:space="preserve">court should </w:t>
      </w:r>
      <w:r w:rsidR="00E306C9">
        <w:rPr>
          <w:rFonts w:ascii="Times New Roman" w:eastAsiaTheme="majorEastAsia" w:hAnsi="Times New Roman" w:cs="Times New Roman"/>
          <w:sz w:val="26"/>
          <w:szCs w:val="26"/>
          <w:shd w:val="clear" w:color="auto" w:fill="FFFFFF"/>
        </w:rPr>
        <w:t>“</w:t>
      </w:r>
      <w:r w:rsidRPr="002C757C">
        <w:rPr>
          <w:rFonts w:ascii="Times New Roman" w:eastAsiaTheme="majorEastAsia" w:hAnsi="Times New Roman" w:cs="Times New Roman"/>
          <w:sz w:val="26"/>
          <w:szCs w:val="26"/>
          <w:shd w:val="clear" w:color="auto" w:fill="FFFFFF"/>
        </w:rPr>
        <w:t>examine the surrounding circumstances and the entire course of police conduct with respect to the suspect in evaluating the voluntariness of his statements.</w:t>
      </w:r>
      <w:r w:rsidR="00E306C9">
        <w:rPr>
          <w:rFonts w:ascii="Times New Roman" w:eastAsiaTheme="majorEastAsia" w:hAnsi="Times New Roman" w:cs="Times New Roman"/>
          <w:sz w:val="26"/>
          <w:szCs w:val="26"/>
          <w:shd w:val="clear" w:color="auto" w:fill="FFFFFF"/>
        </w:rPr>
        <w:t>”</w:t>
      </w:r>
      <w:r w:rsidRPr="002C757C">
        <w:rPr>
          <w:rFonts w:ascii="Times New Roman" w:eastAsiaTheme="majorEastAsia" w:hAnsi="Times New Roman" w:cs="Times New Roman"/>
          <w:sz w:val="26"/>
          <w:szCs w:val="26"/>
          <w:shd w:val="clear" w:color="auto" w:fill="FFFFFF"/>
        </w:rPr>
        <w:t xml:space="preserve"> </w:t>
      </w:r>
      <w:r w:rsidR="00E306C9" w:rsidRPr="00E306C9">
        <w:rPr>
          <w:rFonts w:ascii="Times New Roman" w:eastAsiaTheme="majorEastAsia" w:hAnsi="Times New Roman" w:cs="Times New Roman"/>
          <w:i/>
          <w:iCs/>
          <w:sz w:val="26"/>
          <w:szCs w:val="26"/>
          <w:shd w:val="clear" w:color="auto" w:fill="FFFFFF"/>
        </w:rPr>
        <w:t>Id</w:t>
      </w:r>
      <w:r w:rsidR="00E306C9">
        <w:rPr>
          <w:rFonts w:ascii="Times New Roman" w:eastAsiaTheme="majorEastAsia" w:hAnsi="Times New Roman" w:cs="Times New Roman"/>
          <w:i/>
          <w:iCs/>
          <w:sz w:val="26"/>
          <w:szCs w:val="26"/>
          <w:shd w:val="clear" w:color="auto" w:fill="FFFFFF"/>
        </w:rPr>
        <w:t xml:space="preserve">. </w:t>
      </w:r>
      <w:r w:rsidR="00E306C9" w:rsidRPr="00E306C9">
        <w:rPr>
          <w:rFonts w:ascii="Times New Roman" w:eastAsiaTheme="majorEastAsia" w:hAnsi="Times New Roman" w:cs="Times New Roman"/>
          <w:sz w:val="26"/>
          <w:szCs w:val="26"/>
          <w:shd w:val="clear" w:color="auto" w:fill="FFFFFF"/>
        </w:rPr>
        <w:t>at</w:t>
      </w:r>
      <w:r w:rsidRPr="00E306C9">
        <w:rPr>
          <w:rFonts w:ascii="Times New Roman" w:eastAsiaTheme="majorEastAsia" w:hAnsi="Times New Roman" w:cs="Times New Roman"/>
          <w:sz w:val="26"/>
          <w:szCs w:val="26"/>
          <w:shd w:val="clear" w:color="auto" w:fill="FFFFFF"/>
        </w:rPr>
        <w:t xml:space="preserve"> 318</w:t>
      </w:r>
      <w:r w:rsidR="00E306C9" w:rsidRPr="00E306C9">
        <w:rPr>
          <w:rFonts w:ascii="Times New Roman" w:eastAsiaTheme="majorEastAsia" w:hAnsi="Times New Roman" w:cs="Times New Roman"/>
          <w:sz w:val="26"/>
          <w:szCs w:val="26"/>
          <w:shd w:val="clear" w:color="auto" w:fill="FFFFFF"/>
        </w:rPr>
        <w:t>.</w:t>
      </w:r>
      <w:r w:rsidR="00E306C9">
        <w:rPr>
          <w:rFonts w:ascii="Times New Roman" w:eastAsiaTheme="majorEastAsia" w:hAnsi="Times New Roman" w:cs="Times New Roman"/>
          <w:sz w:val="26"/>
          <w:szCs w:val="26"/>
          <w:shd w:val="clear" w:color="auto" w:fill="FFFFFF"/>
        </w:rPr>
        <w:t xml:space="preserve"> </w:t>
      </w:r>
      <w:r w:rsidR="00FF557B">
        <w:rPr>
          <w:rFonts w:ascii="Times New Roman" w:eastAsiaTheme="majorEastAsia" w:hAnsi="Times New Roman" w:cs="Times New Roman"/>
          <w:sz w:val="26"/>
          <w:szCs w:val="26"/>
          <w:shd w:val="clear" w:color="auto" w:fill="FFFFFF"/>
        </w:rPr>
        <w:t xml:space="preserve">In this matter, Mr. </w:t>
      </w:r>
      <w:r w:rsidR="00800564">
        <w:rPr>
          <w:rFonts w:ascii="Times New Roman" w:eastAsiaTheme="majorEastAsia" w:hAnsi="Times New Roman" w:cs="Times New Roman"/>
          <w:sz w:val="26"/>
          <w:szCs w:val="26"/>
          <w:shd w:val="clear" w:color="auto" w:fill="FFFFFF"/>
        </w:rPr>
        <w:t>XXXX</w:t>
      </w:r>
      <w:r w:rsidR="00FF557B">
        <w:rPr>
          <w:rFonts w:ascii="Times New Roman" w:eastAsiaTheme="majorEastAsia" w:hAnsi="Times New Roman" w:cs="Times New Roman"/>
          <w:sz w:val="26"/>
          <w:szCs w:val="26"/>
          <w:shd w:val="clear" w:color="auto" w:fill="FFFFFF"/>
        </w:rPr>
        <w:t xml:space="preserve"> was clearly repeating the prior statements he made when he was interrogated and Unmirandized. Additionally, it is not clear that he understood </w:t>
      </w:r>
      <w:proofErr w:type="gramStart"/>
      <w:r w:rsidR="00FF557B">
        <w:rPr>
          <w:rFonts w:ascii="Times New Roman" w:eastAsiaTheme="majorEastAsia" w:hAnsi="Times New Roman" w:cs="Times New Roman"/>
          <w:sz w:val="26"/>
          <w:szCs w:val="26"/>
          <w:shd w:val="clear" w:color="auto" w:fill="FFFFFF"/>
        </w:rPr>
        <w:t>all of</w:t>
      </w:r>
      <w:proofErr w:type="gramEnd"/>
      <w:r w:rsidR="00FF557B">
        <w:rPr>
          <w:rFonts w:ascii="Times New Roman" w:eastAsiaTheme="majorEastAsia" w:hAnsi="Times New Roman" w:cs="Times New Roman"/>
          <w:sz w:val="26"/>
          <w:szCs w:val="26"/>
          <w:shd w:val="clear" w:color="auto" w:fill="FFFFFF"/>
        </w:rPr>
        <w:t xml:space="preserve"> </w:t>
      </w:r>
      <w:proofErr w:type="gramStart"/>
      <w:r w:rsidR="00FF557B">
        <w:rPr>
          <w:rFonts w:ascii="Times New Roman" w:eastAsiaTheme="majorEastAsia" w:hAnsi="Times New Roman" w:cs="Times New Roman"/>
          <w:sz w:val="26"/>
          <w:szCs w:val="26"/>
          <w:shd w:val="clear" w:color="auto" w:fill="FFFFFF"/>
        </w:rPr>
        <w:t>this</w:t>
      </w:r>
      <w:proofErr w:type="gramEnd"/>
      <w:r w:rsidR="00FF557B">
        <w:rPr>
          <w:rFonts w:ascii="Times New Roman" w:eastAsiaTheme="majorEastAsia" w:hAnsi="Times New Roman" w:cs="Times New Roman"/>
          <w:sz w:val="26"/>
          <w:szCs w:val="26"/>
          <w:shd w:val="clear" w:color="auto" w:fill="FFFFFF"/>
        </w:rPr>
        <w:t xml:space="preserve"> rights as his thoughts during the recitation are disjointed. Finally, </w:t>
      </w:r>
      <w:r w:rsidR="00F23703">
        <w:rPr>
          <w:rFonts w:ascii="Times New Roman" w:eastAsiaTheme="majorEastAsia" w:hAnsi="Times New Roman" w:cs="Times New Roman"/>
          <w:sz w:val="26"/>
          <w:szCs w:val="26"/>
          <w:shd w:val="clear" w:color="auto" w:fill="FFFFFF"/>
        </w:rPr>
        <w:t xml:space="preserve">the Government cannot show the voluntariness of his statements beyond a reasonable doubt based upon his intoxication and mental condition. </w:t>
      </w:r>
      <w:r w:rsidR="00F23703" w:rsidRPr="00F23703">
        <w:rPr>
          <w:rFonts w:ascii="Times New Roman" w:eastAsiaTheme="majorEastAsia" w:hAnsi="Times New Roman" w:cs="Times New Roman"/>
          <w:sz w:val="26"/>
          <w:szCs w:val="26"/>
          <w:u w:val="single"/>
          <w:shd w:val="clear" w:color="auto" w:fill="FFFFFF"/>
        </w:rPr>
        <w:t>See</w:t>
      </w:r>
      <w:r w:rsidR="00F23703">
        <w:rPr>
          <w:rFonts w:ascii="Times New Roman" w:eastAsiaTheme="majorEastAsia" w:hAnsi="Times New Roman" w:cs="Times New Roman"/>
          <w:sz w:val="26"/>
          <w:szCs w:val="26"/>
          <w:shd w:val="clear" w:color="auto" w:fill="FFFFFF"/>
        </w:rPr>
        <w:t xml:space="preserve"> Section VI, </w:t>
      </w:r>
      <w:r w:rsidR="00F23703" w:rsidRPr="00F23703">
        <w:rPr>
          <w:rFonts w:ascii="Times New Roman" w:eastAsiaTheme="majorEastAsia" w:hAnsi="Times New Roman" w:cs="Times New Roman"/>
          <w:i/>
          <w:iCs/>
          <w:sz w:val="26"/>
          <w:szCs w:val="26"/>
          <w:shd w:val="clear" w:color="auto" w:fill="FFFFFF"/>
        </w:rPr>
        <w:t>supra</w:t>
      </w:r>
      <w:r w:rsidR="00F23703">
        <w:rPr>
          <w:rFonts w:ascii="Times New Roman" w:eastAsiaTheme="majorEastAsia" w:hAnsi="Times New Roman" w:cs="Times New Roman"/>
          <w:sz w:val="26"/>
          <w:szCs w:val="26"/>
          <w:shd w:val="clear" w:color="auto" w:fill="FFFFFF"/>
        </w:rPr>
        <w:t xml:space="preserve">. </w:t>
      </w:r>
    </w:p>
    <w:p w14:paraId="3810F2D5"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7D40B62F" w14:textId="77777777" w:rsidR="00ED3079" w:rsidRPr="00ED3079" w:rsidRDefault="00ED3079" w:rsidP="00ED307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b/>
          <w:sz w:val="26"/>
          <w:szCs w:val="26"/>
          <w:u w:val="single"/>
        </w:rPr>
      </w:pPr>
      <w:r w:rsidRPr="00ED3079">
        <w:rPr>
          <w:rFonts w:ascii="Times New Roman" w:eastAsia="Times New Roman" w:hAnsi="Times New Roman" w:cs="Times New Roman"/>
          <w:b/>
          <w:sz w:val="26"/>
          <w:szCs w:val="26"/>
          <w:u w:val="single"/>
        </w:rPr>
        <w:t>THE SUBSEQUENT SEIZURE OF EVIDENCE WAS BASED ON THE ILLEGAL ARREST, THEREFORE ALL EVIDENCE OBTAINED SHOULD BE SUPPRESSED</w:t>
      </w:r>
    </w:p>
    <w:p w14:paraId="369A1CFD"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02578AA1" w14:textId="4213680F" w:rsidR="00ED3079" w:rsidRPr="001C4966" w:rsidRDefault="00ED3079" w:rsidP="00ED3079">
      <w:pPr>
        <w:widowControl w:val="0"/>
        <w:tabs>
          <w:tab w:val="left" w:pos="720"/>
          <w:tab w:val="left" w:pos="1440"/>
          <w:tab w:val="left" w:pos="2160"/>
          <w:tab w:val="left" w:pos="2880"/>
          <w:tab w:val="left" w:pos="3600"/>
          <w:tab w:val="left" w:pos="4320"/>
          <w:tab w:val="left" w:pos="5040"/>
          <w:tab w:val="left" w:pos="5835"/>
        </w:tabs>
        <w:autoSpaceDE w:val="0"/>
        <w:autoSpaceDN w:val="0"/>
        <w:adjustRightInd w:val="0"/>
        <w:spacing w:after="0" w:line="480" w:lineRule="auto"/>
        <w:rPr>
          <w:rFonts w:ascii="Times New Roman" w:eastAsia="Times New Roman" w:hAnsi="Times New Roman" w:cs="Times New Roman"/>
          <w:sz w:val="26"/>
          <w:szCs w:val="26"/>
          <w:shd w:val="clear" w:color="auto" w:fill="FFFFFF"/>
        </w:rPr>
      </w:pPr>
      <w:r w:rsidRPr="00ED3079">
        <w:rPr>
          <w:rFonts w:ascii="Times New Roman" w:eastAsia="Times New Roman" w:hAnsi="Times New Roman" w:cs="Times New Roman"/>
          <w:sz w:val="26"/>
          <w:szCs w:val="26"/>
        </w:rPr>
        <w:tab/>
      </w:r>
      <w:r w:rsidRPr="001C4966">
        <w:rPr>
          <w:rFonts w:ascii="Times New Roman" w:eastAsia="Times New Roman" w:hAnsi="Times New Roman" w:cs="Times New Roman"/>
          <w:sz w:val="26"/>
          <w:szCs w:val="26"/>
        </w:rPr>
        <w:t xml:space="preserve">When contraband is seized by officers who do not possess a warrant, the Government “bears the burden of proving the existence of an exception to the Fourth Amendment's warrant requirement.” </w:t>
      </w:r>
      <w:r w:rsidRPr="001C4966">
        <w:rPr>
          <w:rFonts w:ascii="Times New Roman" w:eastAsia="Times New Roman" w:hAnsi="Times New Roman" w:cs="Times New Roman"/>
          <w:i/>
          <w:sz w:val="26"/>
          <w:szCs w:val="26"/>
        </w:rPr>
        <w:t>United States v. Ramos-Morales</w:t>
      </w:r>
      <w:r w:rsidRPr="001C4966">
        <w:rPr>
          <w:rFonts w:ascii="Times New Roman" w:eastAsia="Times New Roman" w:hAnsi="Times New Roman" w:cs="Times New Roman"/>
          <w:sz w:val="26"/>
          <w:szCs w:val="26"/>
        </w:rPr>
        <w:t>, 981 F.2d 625, 628 (1</w:t>
      </w:r>
      <w:r w:rsidRPr="001C4966">
        <w:rPr>
          <w:rFonts w:ascii="Times New Roman" w:eastAsia="Times New Roman" w:hAnsi="Times New Roman" w:cs="Times New Roman"/>
          <w:sz w:val="26"/>
          <w:szCs w:val="26"/>
          <w:vertAlign w:val="superscript"/>
        </w:rPr>
        <w:t>st</w:t>
      </w:r>
      <w:r w:rsidRPr="001C4966">
        <w:rPr>
          <w:rFonts w:ascii="Times New Roman" w:eastAsia="Times New Roman" w:hAnsi="Times New Roman" w:cs="Times New Roman"/>
          <w:sz w:val="26"/>
          <w:szCs w:val="26"/>
        </w:rPr>
        <w:t xml:space="preserve"> Cir. 1992). </w:t>
      </w:r>
      <w:proofErr w:type="gramStart"/>
      <w:r w:rsidRPr="001C4966">
        <w:rPr>
          <w:rFonts w:ascii="Times New Roman" w:eastAsia="Times New Roman" w:hAnsi="Times New Roman" w:cs="Times New Roman"/>
          <w:sz w:val="26"/>
          <w:szCs w:val="26"/>
          <w:shd w:val="clear" w:color="auto" w:fill="FFFFFF"/>
        </w:rPr>
        <w:t>As a general rule</w:t>
      </w:r>
      <w:proofErr w:type="gramEnd"/>
      <w:r w:rsidRPr="001C4966">
        <w:rPr>
          <w:rFonts w:ascii="Times New Roman" w:eastAsia="Times New Roman" w:hAnsi="Times New Roman" w:cs="Times New Roman"/>
          <w:sz w:val="26"/>
          <w:szCs w:val="26"/>
          <w:shd w:val="clear" w:color="auto" w:fill="FFFFFF"/>
        </w:rPr>
        <w:t xml:space="preserve">, the warrantless seizure of personal property is </w:t>
      </w:r>
      <w:r w:rsidRPr="001C4966">
        <w:rPr>
          <w:rFonts w:ascii="Times New Roman" w:eastAsia="Times New Roman" w:hAnsi="Times New Roman" w:cs="Times New Roman"/>
          <w:i/>
          <w:iCs/>
          <w:sz w:val="26"/>
          <w:szCs w:val="26"/>
          <w:shd w:val="clear" w:color="auto" w:fill="FFFFFF"/>
        </w:rPr>
        <w:t>per se</w:t>
      </w:r>
      <w:r w:rsidRPr="001C4966">
        <w:rPr>
          <w:rFonts w:ascii="Times New Roman" w:eastAsia="Times New Roman" w:hAnsi="Times New Roman" w:cs="Times New Roman"/>
          <w:sz w:val="26"/>
          <w:szCs w:val="26"/>
          <w:shd w:val="clear" w:color="auto" w:fill="FFFFFF"/>
        </w:rPr>
        <w:t xml:space="preserve"> unreasonable under the fourth amendment. </w:t>
      </w:r>
      <w:r w:rsidRPr="001C4966">
        <w:rPr>
          <w:rFonts w:ascii="Times New Roman" w:eastAsia="Times New Roman" w:hAnsi="Times New Roman" w:cs="Times New Roman"/>
          <w:i/>
          <w:iCs/>
          <w:sz w:val="26"/>
          <w:szCs w:val="26"/>
          <w:shd w:val="clear" w:color="auto" w:fill="FFFFFF"/>
        </w:rPr>
        <w:t>United States v. Place</w:t>
      </w:r>
      <w:r w:rsidRPr="001C4966">
        <w:rPr>
          <w:rFonts w:ascii="Times New Roman" w:eastAsia="Times New Roman" w:hAnsi="Times New Roman" w:cs="Times New Roman"/>
          <w:sz w:val="26"/>
          <w:szCs w:val="26"/>
          <w:shd w:val="clear" w:color="auto" w:fill="FFFFFF"/>
        </w:rPr>
        <w:t xml:space="preserve">, 462 U.S. 696, 701, 103 </w:t>
      </w:r>
      <w:proofErr w:type="spellStart"/>
      <w:r w:rsidRPr="001C4966">
        <w:rPr>
          <w:rFonts w:ascii="Times New Roman" w:eastAsia="Times New Roman" w:hAnsi="Times New Roman" w:cs="Times New Roman"/>
          <w:sz w:val="26"/>
          <w:szCs w:val="26"/>
          <w:shd w:val="clear" w:color="auto" w:fill="FFFFFF"/>
        </w:rPr>
        <w:t>S.Ct</w:t>
      </w:r>
      <w:proofErr w:type="spellEnd"/>
      <w:r w:rsidRPr="001C4966">
        <w:rPr>
          <w:rFonts w:ascii="Times New Roman" w:eastAsia="Times New Roman" w:hAnsi="Times New Roman" w:cs="Times New Roman"/>
          <w:sz w:val="26"/>
          <w:szCs w:val="26"/>
          <w:shd w:val="clear" w:color="auto" w:fill="FFFFFF"/>
        </w:rPr>
        <w:t>. 2637, 2641, 77 L.Ed.2d 110 (1983).</w:t>
      </w:r>
      <w:r w:rsidR="008A4AC0" w:rsidRPr="001C4966">
        <w:rPr>
          <w:rFonts w:ascii="Times New Roman" w:eastAsia="Times New Roman" w:hAnsi="Times New Roman" w:cs="Times New Roman"/>
          <w:sz w:val="26"/>
          <w:szCs w:val="26"/>
          <w:shd w:val="clear" w:color="auto" w:fill="FFFFFF"/>
        </w:rPr>
        <w:t xml:space="preserve"> </w:t>
      </w:r>
      <w:r w:rsidR="008A4AC0" w:rsidRPr="001C4966">
        <w:rPr>
          <w:rFonts w:ascii="Times New Roman" w:hAnsi="Times New Roman" w:cs="Times New Roman"/>
          <w:sz w:val="26"/>
          <w:szCs w:val="26"/>
          <w:shd w:val="clear" w:color="auto" w:fill="FFFFFF"/>
        </w:rPr>
        <w:t xml:space="preserve">Even where a search is deemed unlawful, the fruits of the search are not automatically subject to suppression. </w:t>
      </w:r>
      <w:r w:rsidR="008A4AC0" w:rsidRPr="001C4966">
        <w:rPr>
          <w:rFonts w:ascii="Times New Roman" w:hAnsi="Times New Roman" w:cs="Times New Roman"/>
          <w:i/>
          <w:iCs/>
          <w:sz w:val="26"/>
          <w:szCs w:val="26"/>
          <w:shd w:val="clear" w:color="auto" w:fill="FFFFFF"/>
        </w:rPr>
        <w:t>Brown v. Illinois</w:t>
      </w:r>
      <w:r w:rsidR="008A4AC0" w:rsidRPr="001C4966">
        <w:rPr>
          <w:rFonts w:ascii="Times New Roman" w:hAnsi="Times New Roman" w:cs="Times New Roman"/>
          <w:sz w:val="26"/>
          <w:szCs w:val="26"/>
          <w:shd w:val="clear" w:color="auto" w:fill="FFFFFF"/>
        </w:rPr>
        <w:t xml:space="preserve">, 422 U.S. 509, 599-600 (1975); </w:t>
      </w:r>
      <w:r w:rsidR="008A4AC0" w:rsidRPr="001C4966">
        <w:rPr>
          <w:rFonts w:ascii="Times New Roman" w:hAnsi="Times New Roman" w:cs="Times New Roman"/>
          <w:i/>
          <w:iCs/>
          <w:sz w:val="26"/>
          <w:szCs w:val="26"/>
          <w:shd w:val="clear" w:color="auto" w:fill="FFFFFF"/>
        </w:rPr>
        <w:t>Utah v. Strieff</w:t>
      </w:r>
      <w:r w:rsidR="008A4AC0" w:rsidRPr="001C4966">
        <w:rPr>
          <w:rFonts w:ascii="Times New Roman" w:hAnsi="Times New Roman" w:cs="Times New Roman"/>
          <w:sz w:val="26"/>
          <w:szCs w:val="26"/>
          <w:shd w:val="clear" w:color="auto" w:fill="FFFFFF"/>
        </w:rPr>
        <w:t xml:space="preserve">, 136 S. Ct. 2056, 2061 (2016); </w:t>
      </w:r>
      <w:r w:rsidR="008A4AC0" w:rsidRPr="001C4966">
        <w:rPr>
          <w:rFonts w:ascii="Times New Roman" w:hAnsi="Times New Roman" w:cs="Times New Roman"/>
          <w:i/>
          <w:iCs/>
          <w:sz w:val="26"/>
          <w:szCs w:val="26"/>
          <w:shd w:val="clear" w:color="auto" w:fill="FFFFFF"/>
        </w:rPr>
        <w:t>State v. Bailey</w:t>
      </w:r>
      <w:r w:rsidR="008A4AC0" w:rsidRPr="001C4966">
        <w:rPr>
          <w:rFonts w:ascii="Times New Roman" w:hAnsi="Times New Roman" w:cs="Times New Roman"/>
          <w:sz w:val="26"/>
          <w:szCs w:val="26"/>
          <w:shd w:val="clear" w:color="auto" w:fill="FFFFFF"/>
        </w:rPr>
        <w:t xml:space="preserve">, </w:t>
      </w:r>
      <w:r w:rsidR="008A4AC0" w:rsidRPr="001C4966">
        <w:rPr>
          <w:rFonts w:ascii="Times New Roman" w:hAnsi="Times New Roman" w:cs="Times New Roman"/>
          <w:sz w:val="26"/>
          <w:szCs w:val="26"/>
          <w:shd w:val="clear" w:color="auto" w:fill="FFFFFF"/>
        </w:rPr>
        <w:lastRenderedPageBreak/>
        <w:t xml:space="preserve">2012 ME 55, ¶ 16, 41 A.3d 535. </w:t>
      </w:r>
      <w:r w:rsidR="006E14E9" w:rsidRPr="001C4966">
        <w:rPr>
          <w:rFonts w:ascii="Times New Roman" w:hAnsi="Times New Roman" w:cs="Times New Roman"/>
          <w:sz w:val="26"/>
          <w:szCs w:val="26"/>
          <w:shd w:val="clear" w:color="auto" w:fill="FFFFFF"/>
        </w:rPr>
        <w:t>“</w:t>
      </w:r>
      <w:r w:rsidR="008A4AC0" w:rsidRPr="001C4966">
        <w:rPr>
          <w:rFonts w:ascii="Times New Roman" w:hAnsi="Times New Roman" w:cs="Times New Roman"/>
          <w:sz w:val="26"/>
          <w:szCs w:val="26"/>
          <w:shd w:val="clear" w:color="auto" w:fill="FFFFFF"/>
        </w:rPr>
        <w:t>[T]o determine whether the constitutional violation and evidence subsequently obtained after a consent have a strong enough connection to classify the evidence as fruit of the poisonous tree[,]</w:t>
      </w:r>
      <w:r w:rsidR="006E14E9" w:rsidRPr="001C4966">
        <w:rPr>
          <w:rFonts w:ascii="Times New Roman" w:hAnsi="Times New Roman" w:cs="Times New Roman"/>
          <w:sz w:val="26"/>
          <w:szCs w:val="26"/>
          <w:shd w:val="clear" w:color="auto" w:fill="FFFFFF"/>
        </w:rPr>
        <w:t>”</w:t>
      </w:r>
      <w:r w:rsidR="008A4AC0" w:rsidRPr="001C4966">
        <w:rPr>
          <w:rFonts w:ascii="Times New Roman" w:hAnsi="Times New Roman" w:cs="Times New Roman"/>
          <w:sz w:val="26"/>
          <w:szCs w:val="26"/>
          <w:shd w:val="clear" w:color="auto" w:fill="FFFFFF"/>
        </w:rPr>
        <w:t>the court must consider five factors:</w:t>
      </w:r>
      <w:r w:rsidR="008A4AC0" w:rsidRPr="001C4966">
        <w:rPr>
          <w:rFonts w:ascii="Times New Roman" w:hAnsi="Times New Roman" w:cs="Times New Roman"/>
          <w:sz w:val="26"/>
          <w:szCs w:val="26"/>
        </w:rPr>
        <w:br/>
      </w:r>
      <w:r w:rsidR="008A4AC0" w:rsidRPr="001C4966">
        <w:rPr>
          <w:rFonts w:ascii="Times New Roman" w:hAnsi="Times New Roman" w:cs="Times New Roman"/>
          <w:sz w:val="26"/>
          <w:szCs w:val="26"/>
          <w:shd w:val="clear" w:color="auto" w:fill="FFFFFF"/>
        </w:rPr>
        <w:t xml:space="preserve">(1) the voluntariness of the consent; (2) the proximity in time between the constitutional violation and the discovery of the evidence; (3) whether intervening circumstances were present; (4) the purpose and flagrancy of police misconduct; and (5) whether the police complied with Miranda </w:t>
      </w:r>
      <w:r w:rsidR="006E14E9" w:rsidRPr="001C4966">
        <w:rPr>
          <w:rFonts w:ascii="Times New Roman" w:hAnsi="Times New Roman" w:cs="Times New Roman"/>
          <w:sz w:val="26"/>
          <w:szCs w:val="26"/>
          <w:shd w:val="clear" w:color="auto" w:fill="FFFFFF"/>
        </w:rPr>
        <w:t xml:space="preserve">… . </w:t>
      </w:r>
      <w:r w:rsidR="006E14E9" w:rsidRPr="001C4966">
        <w:rPr>
          <w:rFonts w:ascii="Times New Roman" w:hAnsi="Times New Roman" w:cs="Times New Roman"/>
          <w:i/>
          <w:iCs/>
          <w:sz w:val="26"/>
          <w:szCs w:val="26"/>
        </w:rPr>
        <w:t>I</w:t>
      </w:r>
      <w:r w:rsidR="008A4AC0" w:rsidRPr="001C4966">
        <w:rPr>
          <w:rFonts w:ascii="Times New Roman" w:hAnsi="Times New Roman" w:cs="Times New Roman"/>
          <w:i/>
          <w:iCs/>
          <w:sz w:val="26"/>
          <w:szCs w:val="26"/>
          <w:shd w:val="clear" w:color="auto" w:fill="FFFFFF"/>
        </w:rPr>
        <w:t>d. ¶ 21</w:t>
      </w:r>
      <w:r w:rsidR="008A4AC0" w:rsidRPr="001C4966">
        <w:rPr>
          <w:rFonts w:ascii="Times New Roman" w:hAnsi="Times New Roman" w:cs="Times New Roman"/>
          <w:sz w:val="26"/>
          <w:szCs w:val="26"/>
          <w:shd w:val="clear" w:color="auto" w:fill="FFFFFF"/>
        </w:rPr>
        <w:t xml:space="preserve"> </w:t>
      </w:r>
      <w:r w:rsidR="008A4AC0" w:rsidRPr="001C4966">
        <w:rPr>
          <w:rFonts w:ascii="Times New Roman" w:hAnsi="Times New Roman" w:cs="Times New Roman"/>
          <w:sz w:val="26"/>
          <w:szCs w:val="26"/>
          <w:u w:val="single"/>
          <w:shd w:val="clear" w:color="auto" w:fill="FFFFFF"/>
        </w:rPr>
        <w:t>citing</w:t>
      </w:r>
      <w:r w:rsidR="008A4AC0" w:rsidRPr="001C4966">
        <w:rPr>
          <w:rFonts w:ascii="Times New Roman" w:hAnsi="Times New Roman" w:cs="Times New Roman"/>
          <w:sz w:val="26"/>
          <w:szCs w:val="26"/>
          <w:shd w:val="clear" w:color="auto" w:fill="FFFFFF"/>
        </w:rPr>
        <w:t xml:space="preserve"> </w:t>
      </w:r>
      <w:r w:rsidR="008A4AC0" w:rsidRPr="001C4966">
        <w:rPr>
          <w:rFonts w:ascii="Times New Roman" w:hAnsi="Times New Roman" w:cs="Times New Roman"/>
          <w:i/>
          <w:iCs/>
          <w:sz w:val="26"/>
          <w:szCs w:val="26"/>
          <w:shd w:val="clear" w:color="auto" w:fill="FFFFFF"/>
        </w:rPr>
        <w:t>Brown</w:t>
      </w:r>
      <w:r w:rsidR="008A4AC0" w:rsidRPr="001C4966">
        <w:rPr>
          <w:rFonts w:ascii="Times New Roman" w:hAnsi="Times New Roman" w:cs="Times New Roman"/>
          <w:sz w:val="26"/>
          <w:szCs w:val="26"/>
          <w:shd w:val="clear" w:color="auto" w:fill="FFFFFF"/>
        </w:rPr>
        <w:t xml:space="preserve">, 422 U.S. at 603-04; </w:t>
      </w:r>
      <w:r w:rsidR="008A4AC0" w:rsidRPr="001C4966">
        <w:rPr>
          <w:rFonts w:ascii="Times New Roman" w:hAnsi="Times New Roman" w:cs="Times New Roman"/>
          <w:i/>
          <w:iCs/>
          <w:sz w:val="26"/>
          <w:szCs w:val="26"/>
          <w:shd w:val="clear" w:color="auto" w:fill="FFFFFF"/>
        </w:rPr>
        <w:t>State v. Boyington</w:t>
      </w:r>
      <w:r w:rsidR="008A4AC0" w:rsidRPr="001C4966">
        <w:rPr>
          <w:rFonts w:ascii="Times New Roman" w:hAnsi="Times New Roman" w:cs="Times New Roman"/>
          <w:sz w:val="26"/>
          <w:szCs w:val="26"/>
          <w:shd w:val="clear" w:color="auto" w:fill="FFFFFF"/>
        </w:rPr>
        <w:t xml:space="preserve">, 1998 ME 163, ¶ 10, 714 A.2d 141). The factors apply to confessions as well as non-testimonial evidence. </w:t>
      </w:r>
      <w:r w:rsidR="008A4AC0" w:rsidRPr="001C4966">
        <w:rPr>
          <w:rFonts w:ascii="Times New Roman" w:hAnsi="Times New Roman" w:cs="Times New Roman"/>
          <w:i/>
          <w:iCs/>
          <w:sz w:val="26"/>
          <w:szCs w:val="26"/>
          <w:shd w:val="clear" w:color="auto" w:fill="FFFFFF"/>
        </w:rPr>
        <w:t>State v. LeGassey</w:t>
      </w:r>
      <w:r w:rsidR="008A4AC0" w:rsidRPr="001C4966">
        <w:rPr>
          <w:rFonts w:ascii="Times New Roman" w:hAnsi="Times New Roman" w:cs="Times New Roman"/>
          <w:sz w:val="26"/>
          <w:szCs w:val="26"/>
          <w:shd w:val="clear" w:color="auto" w:fill="FFFFFF"/>
        </w:rPr>
        <w:t>, 456 A.2d 366, 368 (Me. 1983).</w:t>
      </w:r>
      <w:r w:rsidR="006E14E9" w:rsidRPr="001C4966">
        <w:rPr>
          <w:rFonts w:ascii="Times New Roman" w:hAnsi="Times New Roman" w:cs="Times New Roman"/>
          <w:sz w:val="26"/>
          <w:szCs w:val="26"/>
          <w:shd w:val="clear" w:color="auto" w:fill="FFFFFF"/>
        </w:rPr>
        <w:t xml:space="preserve"> In this matter, all factors point to the exclusion of the bullet casings and the television. There was no consent to obtain or search for those items; the search occurred shortly after Mr. </w:t>
      </w:r>
      <w:r w:rsidR="00800564">
        <w:rPr>
          <w:rFonts w:ascii="Times New Roman" w:hAnsi="Times New Roman" w:cs="Times New Roman"/>
          <w:sz w:val="26"/>
          <w:szCs w:val="26"/>
          <w:shd w:val="clear" w:color="auto" w:fill="FFFFFF"/>
        </w:rPr>
        <w:t>XXXX</w:t>
      </w:r>
      <w:r w:rsidR="006E14E9" w:rsidRPr="001C4966">
        <w:rPr>
          <w:rFonts w:ascii="Times New Roman" w:hAnsi="Times New Roman" w:cs="Times New Roman"/>
          <w:sz w:val="26"/>
          <w:szCs w:val="26"/>
          <w:shd w:val="clear" w:color="auto" w:fill="FFFFFF"/>
        </w:rPr>
        <w:t xml:space="preserve"> was handcuffed and placed in custody; there were no intervening circumstances; the police failed to obtain a search warrant despite having time to do so and no exigent circumstances </w:t>
      </w:r>
      <w:proofErr w:type="gramStart"/>
      <w:r w:rsidR="006E14E9" w:rsidRPr="001C4966">
        <w:rPr>
          <w:rFonts w:ascii="Times New Roman" w:hAnsi="Times New Roman" w:cs="Times New Roman"/>
          <w:sz w:val="26"/>
          <w:szCs w:val="26"/>
          <w:shd w:val="clear" w:color="auto" w:fill="FFFFFF"/>
        </w:rPr>
        <w:t>existing</w:t>
      </w:r>
      <w:proofErr w:type="gramEnd"/>
      <w:r w:rsidR="001C4966" w:rsidRPr="001C4966">
        <w:rPr>
          <w:rFonts w:ascii="Times New Roman" w:hAnsi="Times New Roman" w:cs="Times New Roman"/>
          <w:sz w:val="26"/>
          <w:szCs w:val="26"/>
          <w:shd w:val="clear" w:color="auto" w:fill="FFFFFF"/>
        </w:rPr>
        <w:t xml:space="preserve">; and Miranda warnings were not read. </w:t>
      </w:r>
      <w:r w:rsidR="001C4966" w:rsidRPr="001C4966">
        <w:rPr>
          <w:rFonts w:ascii="Times New Roman" w:eastAsia="Times New Roman" w:hAnsi="Times New Roman" w:cs="Times New Roman"/>
          <w:sz w:val="26"/>
          <w:szCs w:val="26"/>
          <w:shd w:val="clear" w:color="auto" w:fill="FFFFFF"/>
        </w:rPr>
        <w:t>Thus</w:t>
      </w:r>
      <w:r w:rsidRPr="001C4966">
        <w:rPr>
          <w:rFonts w:ascii="Times New Roman" w:eastAsia="Times New Roman" w:hAnsi="Times New Roman" w:cs="Times New Roman"/>
          <w:sz w:val="26"/>
          <w:szCs w:val="26"/>
          <w:shd w:val="clear" w:color="auto" w:fill="FFFFFF"/>
        </w:rPr>
        <w:t xml:space="preserve">, all evidence obtained was </w:t>
      </w:r>
      <w:r w:rsidRPr="001C4966">
        <w:rPr>
          <w:rFonts w:ascii="Times New Roman" w:eastAsia="Times New Roman" w:hAnsi="Times New Roman" w:cs="Times New Roman"/>
          <w:sz w:val="26"/>
          <w:szCs w:val="26"/>
        </w:rPr>
        <w:t xml:space="preserve">unlawful and should be suppressed. </w:t>
      </w:r>
      <w:r w:rsidRPr="001C4966">
        <w:rPr>
          <w:rFonts w:ascii="Times New Roman" w:eastAsia="Times New Roman" w:hAnsi="Times New Roman" w:cs="Times New Roman"/>
          <w:i/>
          <w:sz w:val="26"/>
          <w:szCs w:val="26"/>
        </w:rPr>
        <w:t xml:space="preserve">Wong Sun, </w:t>
      </w:r>
      <w:r w:rsidRPr="001C4966">
        <w:rPr>
          <w:rFonts w:ascii="Times New Roman" w:eastAsia="Times New Roman" w:hAnsi="Times New Roman" w:cs="Times New Roman"/>
          <w:sz w:val="26"/>
          <w:szCs w:val="26"/>
        </w:rPr>
        <w:t xml:space="preserve">371 U.S. </w:t>
      </w:r>
      <w:r w:rsidR="00396448">
        <w:rPr>
          <w:rFonts w:ascii="Times New Roman" w:eastAsia="Times New Roman" w:hAnsi="Times New Roman" w:cs="Times New Roman"/>
          <w:sz w:val="26"/>
          <w:szCs w:val="26"/>
        </w:rPr>
        <w:t xml:space="preserve">at </w:t>
      </w:r>
      <w:r w:rsidRPr="001C4966">
        <w:rPr>
          <w:rFonts w:ascii="Times New Roman" w:eastAsia="Times New Roman" w:hAnsi="Times New Roman" w:cs="Times New Roman"/>
          <w:sz w:val="26"/>
          <w:szCs w:val="26"/>
        </w:rPr>
        <w:t>47</w:t>
      </w:r>
      <w:r w:rsidR="00396448">
        <w:rPr>
          <w:rFonts w:ascii="Times New Roman" w:eastAsia="Times New Roman" w:hAnsi="Times New Roman" w:cs="Times New Roman"/>
          <w:sz w:val="26"/>
          <w:szCs w:val="26"/>
        </w:rPr>
        <w:t xml:space="preserve">1. </w:t>
      </w:r>
      <w:r w:rsidRPr="001C4966">
        <w:rPr>
          <w:rFonts w:ascii="Times New Roman" w:eastAsia="Times New Roman" w:hAnsi="Times New Roman" w:cs="Times New Roman"/>
          <w:sz w:val="26"/>
          <w:szCs w:val="26"/>
        </w:rPr>
        <w:t xml:space="preserve"> </w:t>
      </w:r>
    </w:p>
    <w:p w14:paraId="736DEA59" w14:textId="77777777" w:rsidR="00ED3079" w:rsidRPr="00ED3079" w:rsidRDefault="00ED3079" w:rsidP="00ED3079">
      <w:pPr>
        <w:spacing w:after="0" w:line="240" w:lineRule="auto"/>
        <w:ind w:left="1080"/>
        <w:contextualSpacing/>
        <w:rPr>
          <w:rFonts w:ascii="Times New Roman" w:eastAsia="Times New Roman" w:hAnsi="Times New Roman" w:cs="Times New Roman"/>
          <w:b/>
          <w:bCs/>
          <w:sz w:val="26"/>
          <w:szCs w:val="26"/>
        </w:rPr>
      </w:pPr>
    </w:p>
    <w:p w14:paraId="524EEA4B"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u w:val="single"/>
        </w:rPr>
      </w:pPr>
    </w:p>
    <w:p w14:paraId="387F1497" w14:textId="7C2EAFF4" w:rsidR="00ED3079" w:rsidRPr="00ED3079" w:rsidRDefault="00ED3079" w:rsidP="00ED307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b/>
          <w:sz w:val="26"/>
          <w:szCs w:val="26"/>
          <w:u w:val="single"/>
        </w:rPr>
      </w:pPr>
      <w:r w:rsidRPr="00ED3079">
        <w:rPr>
          <w:rFonts w:ascii="Times New Roman" w:eastAsia="Times New Roman" w:hAnsi="Times New Roman" w:cs="Times New Roman"/>
          <w:b/>
          <w:sz w:val="26"/>
          <w:szCs w:val="26"/>
          <w:u w:val="single"/>
        </w:rPr>
        <w:t xml:space="preserve">MR. </w:t>
      </w:r>
      <w:r w:rsidR="00800564">
        <w:rPr>
          <w:rFonts w:ascii="Times New Roman" w:eastAsia="Times New Roman" w:hAnsi="Times New Roman" w:cs="Times New Roman"/>
          <w:b/>
          <w:sz w:val="26"/>
          <w:szCs w:val="26"/>
          <w:u w:val="single"/>
        </w:rPr>
        <w:t>XXXX</w:t>
      </w:r>
      <w:r w:rsidRPr="00ED3079">
        <w:rPr>
          <w:rFonts w:ascii="Times New Roman" w:eastAsia="Times New Roman" w:hAnsi="Times New Roman" w:cs="Times New Roman"/>
          <w:b/>
          <w:sz w:val="26"/>
          <w:szCs w:val="26"/>
          <w:u w:val="single"/>
        </w:rPr>
        <w:t>’S STATEMENTS WERE SUCH THAT THEY WERE NOT OF HIS FREE WILL AND RATIONAL INTELLECT AND THUS, WERE NOT VOLUNTARY AND ACCORDINGLY, SHOULD BE SUPPRESSED</w:t>
      </w:r>
    </w:p>
    <w:p w14:paraId="7E45BA6C"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540DABB5" w14:textId="60B3A3DA" w:rsidR="00ED3079" w:rsidRPr="00ED3079" w:rsidRDefault="00ED3079" w:rsidP="00ED3079">
      <w:pPr>
        <w:widowControl w:val="0"/>
        <w:autoSpaceDE w:val="0"/>
        <w:autoSpaceDN w:val="0"/>
        <w:adjustRightInd w:val="0"/>
        <w:spacing w:after="0" w:line="480" w:lineRule="auto"/>
        <w:ind w:firstLine="72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A confession is admissible in evidence only if voluntary, and the State bears the burden of establishing voluntariness beyond a reasonable doubt. </w:t>
      </w:r>
      <w:r w:rsidRPr="00ED3079">
        <w:rPr>
          <w:rFonts w:ascii="Times New Roman" w:eastAsia="Times New Roman" w:hAnsi="Times New Roman" w:cs="Times New Roman"/>
          <w:i/>
          <w:sz w:val="26"/>
          <w:szCs w:val="26"/>
        </w:rPr>
        <w:t>State v. Coombs</w:t>
      </w:r>
      <w:r w:rsidRPr="00ED3079">
        <w:rPr>
          <w:rFonts w:ascii="Times New Roman" w:eastAsia="Times New Roman" w:hAnsi="Times New Roman" w:cs="Times New Roman"/>
          <w:sz w:val="26"/>
          <w:szCs w:val="26"/>
        </w:rPr>
        <w:t xml:space="preserve">, 704 </w:t>
      </w:r>
      <w:r w:rsidRPr="00ED3079">
        <w:rPr>
          <w:rFonts w:ascii="Times New Roman" w:eastAsia="Times New Roman" w:hAnsi="Times New Roman" w:cs="Times New Roman"/>
          <w:sz w:val="26"/>
          <w:szCs w:val="26"/>
        </w:rPr>
        <w:lastRenderedPageBreak/>
        <w:t xml:space="preserve">A.2d 387, 390 (Me.1998). </w:t>
      </w:r>
      <w:proofErr w:type="gramStart"/>
      <w:r w:rsidRPr="00ED3079">
        <w:rPr>
          <w:rFonts w:ascii="Times New Roman" w:eastAsia="Times New Roman" w:hAnsi="Times New Roman" w:cs="Times New Roman"/>
          <w:sz w:val="26"/>
          <w:szCs w:val="26"/>
        </w:rPr>
        <w:t>In order to</w:t>
      </w:r>
      <w:proofErr w:type="gramEnd"/>
      <w:r w:rsidRPr="00ED3079">
        <w:rPr>
          <w:rFonts w:ascii="Times New Roman" w:eastAsia="Times New Roman" w:hAnsi="Times New Roman" w:cs="Times New Roman"/>
          <w:sz w:val="26"/>
          <w:szCs w:val="26"/>
        </w:rPr>
        <w:t xml:space="preserve"> find a statement voluntary, it must first be established that it is the result of </w:t>
      </w:r>
      <w:proofErr w:type="gramStart"/>
      <w:r w:rsidRPr="00ED3079">
        <w:rPr>
          <w:rFonts w:ascii="Times New Roman" w:eastAsia="Times New Roman" w:hAnsi="Times New Roman" w:cs="Times New Roman"/>
          <w:sz w:val="26"/>
          <w:szCs w:val="26"/>
        </w:rPr>
        <w:t>defendant’s</w:t>
      </w:r>
      <w:proofErr w:type="gramEnd"/>
      <w:r w:rsidRPr="00ED3079">
        <w:rPr>
          <w:rFonts w:ascii="Times New Roman" w:eastAsia="Times New Roman" w:hAnsi="Times New Roman" w:cs="Times New Roman"/>
          <w:sz w:val="26"/>
          <w:szCs w:val="26"/>
        </w:rPr>
        <w:t xml:space="preserve"> exercise of his own free will and rational intellect. </w:t>
      </w:r>
      <w:r w:rsidRPr="00ED3079">
        <w:rPr>
          <w:rFonts w:ascii="Times New Roman" w:eastAsia="Times New Roman" w:hAnsi="Times New Roman" w:cs="Times New Roman"/>
          <w:i/>
          <w:sz w:val="26"/>
          <w:szCs w:val="26"/>
        </w:rPr>
        <w:t>State v. Rees</w:t>
      </w:r>
      <w:r w:rsidRPr="00ED3079">
        <w:rPr>
          <w:rFonts w:ascii="Times New Roman" w:eastAsia="Times New Roman" w:hAnsi="Times New Roman" w:cs="Times New Roman"/>
          <w:sz w:val="26"/>
          <w:szCs w:val="26"/>
        </w:rPr>
        <w:t xml:space="preserve">, 748 A.2d 976 (Me.2000). The voluntariness requirement protects against objectionable police practices, protects the mental freedom of the individual, and preserves the quality of fundamental fairness in the criminal justice system. </w:t>
      </w:r>
      <w:r w:rsidRPr="00ED3079">
        <w:rPr>
          <w:rFonts w:ascii="Times New Roman" w:eastAsia="Times New Roman" w:hAnsi="Times New Roman" w:cs="Times New Roman"/>
          <w:i/>
          <w:sz w:val="26"/>
          <w:szCs w:val="26"/>
        </w:rPr>
        <w:t>State v. Mikulewicz</w:t>
      </w:r>
      <w:r w:rsidRPr="00ED3079">
        <w:rPr>
          <w:rFonts w:ascii="Times New Roman" w:eastAsia="Times New Roman" w:hAnsi="Times New Roman" w:cs="Times New Roman"/>
          <w:sz w:val="26"/>
          <w:szCs w:val="26"/>
        </w:rPr>
        <w:t xml:space="preserve">, 462 A.2d 497, 500 (Me.1983). Factors that the Court considers in determining voluntariness are: “details of the interrogation, duration of the interrogation, location of the interrogation, whether the interrogation was custodial, recitation of the Miranda warnings, number of officers involved, persistence of the officers, police trickery, threats, promises or inducements made to the defendant, the defendant’s age, physical and mental health, emotional stability, and conduct.” </w:t>
      </w:r>
      <w:r w:rsidRPr="00ED3079">
        <w:rPr>
          <w:rFonts w:ascii="Times New Roman" w:eastAsia="Times New Roman" w:hAnsi="Times New Roman" w:cs="Times New Roman"/>
          <w:i/>
          <w:sz w:val="26"/>
          <w:szCs w:val="26"/>
        </w:rPr>
        <w:t xml:space="preserve">Rees </w:t>
      </w:r>
      <w:r w:rsidRPr="00ED3079">
        <w:rPr>
          <w:rFonts w:ascii="Times New Roman" w:eastAsia="Times New Roman" w:hAnsi="Times New Roman" w:cs="Times New Roman"/>
          <w:sz w:val="26"/>
          <w:szCs w:val="26"/>
        </w:rPr>
        <w:t xml:space="preserve">at 977. If the statements were not voluntary, and were not the result of free will and rational intellect, then use of the statements at trial would potentially violate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’s} rights under the Fifth and Fourteenth Amendments of the United States Constitution and Art. I, Section 6 of the Constitution of Maine. </w:t>
      </w:r>
      <w:r w:rsidRPr="00ED3079">
        <w:rPr>
          <w:rFonts w:ascii="Times New Roman" w:eastAsia="Times New Roman" w:hAnsi="Times New Roman" w:cs="Times New Roman"/>
          <w:i/>
          <w:sz w:val="26"/>
          <w:szCs w:val="26"/>
        </w:rPr>
        <w:t>State v. Edwards</w:t>
      </w:r>
      <w:r w:rsidRPr="00ED3079">
        <w:rPr>
          <w:rFonts w:ascii="Times New Roman" w:eastAsia="Times New Roman" w:hAnsi="Times New Roman" w:cs="Times New Roman"/>
          <w:sz w:val="26"/>
          <w:szCs w:val="26"/>
        </w:rPr>
        <w:t xml:space="preserve">, Cumberland Sup. Court, </w:t>
      </w:r>
      <w:r w:rsidRPr="00ED3079">
        <w:rPr>
          <w:rFonts w:ascii="Times New Roman" w:eastAsia="Times New Roman" w:hAnsi="Times New Roman" w:cs="Times New Roman"/>
          <w:i/>
          <w:sz w:val="26"/>
          <w:szCs w:val="26"/>
        </w:rPr>
        <w:t xml:space="preserve">J. </w:t>
      </w:r>
      <w:proofErr w:type="spellStart"/>
      <w:r w:rsidRPr="00ED3079">
        <w:rPr>
          <w:rFonts w:ascii="Times New Roman" w:eastAsia="Times New Roman" w:hAnsi="Times New Roman" w:cs="Times New Roman"/>
          <w:i/>
          <w:sz w:val="26"/>
          <w:szCs w:val="26"/>
        </w:rPr>
        <w:t>Studstrup</w:t>
      </w:r>
      <w:proofErr w:type="spellEnd"/>
      <w:r w:rsidRPr="00ED3079">
        <w:rPr>
          <w:rFonts w:ascii="Times New Roman" w:eastAsia="Times New Roman" w:hAnsi="Times New Roman" w:cs="Times New Roman"/>
          <w:sz w:val="26"/>
          <w:szCs w:val="26"/>
        </w:rPr>
        <w:t xml:space="preserve">, May 4, 2007. The Maine Supreme Court has previously identified three values that are served by the </w:t>
      </w:r>
      <w:bookmarkStart w:id="3" w:name="hit17"/>
      <w:r w:rsidRPr="00ED3079">
        <w:rPr>
          <w:rFonts w:ascii="Times New Roman" w:eastAsia="Times New Roman" w:hAnsi="Times New Roman" w:cs="Times New Roman"/>
          <w:sz w:val="26"/>
          <w:szCs w:val="26"/>
        </w:rPr>
        <w:t>voluntariness</w:t>
      </w:r>
      <w:bookmarkEnd w:id="3"/>
      <w:r w:rsidRPr="00ED3079">
        <w:rPr>
          <w:rFonts w:ascii="Times New Roman" w:eastAsia="Times New Roman" w:hAnsi="Times New Roman" w:cs="Times New Roman"/>
          <w:sz w:val="26"/>
          <w:szCs w:val="26"/>
        </w:rPr>
        <w:t xml:space="preserve"> requirement: "(1) it discourages objectionable </w:t>
      </w:r>
      <w:bookmarkStart w:id="4" w:name="hit18"/>
      <w:r w:rsidRPr="00ED3079">
        <w:rPr>
          <w:rFonts w:ascii="Times New Roman" w:eastAsia="Times New Roman" w:hAnsi="Times New Roman" w:cs="Times New Roman"/>
          <w:sz w:val="26"/>
          <w:szCs w:val="26"/>
        </w:rPr>
        <w:t>police</w:t>
      </w:r>
      <w:bookmarkEnd w:id="4"/>
      <w:r w:rsidRPr="00ED3079">
        <w:rPr>
          <w:rFonts w:ascii="Times New Roman" w:eastAsia="Times New Roman" w:hAnsi="Times New Roman" w:cs="Times New Roman"/>
          <w:sz w:val="26"/>
          <w:szCs w:val="26"/>
        </w:rPr>
        <w:t xml:space="preserve"> practices; (2) it protects the mental freedom of the individual; and (3) it preserves a quality of fundamental fairness in the criminal justice system.’ "</w:t>
      </w:r>
      <w:r w:rsidRPr="00ED3079">
        <w:rPr>
          <w:rFonts w:ascii="Times New Roman" w:eastAsia="Times New Roman" w:hAnsi="Times New Roman" w:cs="Times New Roman"/>
          <w:i/>
          <w:sz w:val="26"/>
          <w:szCs w:val="26"/>
        </w:rPr>
        <w:t>State v. Sawyer</w:t>
      </w:r>
      <w:r w:rsidRPr="00ED3079">
        <w:rPr>
          <w:rFonts w:ascii="Times New Roman" w:eastAsia="Times New Roman" w:hAnsi="Times New Roman" w:cs="Times New Roman"/>
          <w:sz w:val="26"/>
          <w:szCs w:val="26"/>
        </w:rPr>
        <w:t xml:space="preserve">, </w:t>
      </w:r>
      <w:hyperlink r:id="rId8" w:tgtFrame="_self" w:history="1">
        <w:r w:rsidRPr="00ED3079">
          <w:rPr>
            <w:rFonts w:ascii="Times New Roman" w:eastAsia="Times New Roman" w:hAnsi="Times New Roman" w:cs="Times New Roman"/>
            <w:sz w:val="26"/>
            <w:szCs w:val="26"/>
          </w:rPr>
          <w:t>2001 ME 88</w:t>
        </w:r>
      </w:hyperlink>
      <w:r w:rsidRPr="00ED3079">
        <w:rPr>
          <w:rFonts w:ascii="Times New Roman" w:eastAsia="Times New Roman" w:hAnsi="Times New Roman" w:cs="Times New Roman"/>
          <w:sz w:val="26"/>
          <w:szCs w:val="26"/>
        </w:rPr>
        <w:t xml:space="preserve">, ¶ 8, </w:t>
      </w:r>
      <w:hyperlink r:id="rId9" w:tgtFrame="_self" w:history="1">
        <w:r w:rsidRPr="00ED3079">
          <w:rPr>
            <w:rFonts w:ascii="Times New Roman" w:eastAsia="Times New Roman" w:hAnsi="Times New Roman" w:cs="Times New Roman"/>
            <w:sz w:val="26"/>
            <w:szCs w:val="26"/>
          </w:rPr>
          <w:t>772 A.2d 1173</w:t>
        </w:r>
      </w:hyperlink>
      <w:r w:rsidRPr="00ED3079">
        <w:rPr>
          <w:rFonts w:ascii="Times New Roman" w:eastAsia="Times New Roman" w:hAnsi="Times New Roman" w:cs="Times New Roman"/>
          <w:sz w:val="26"/>
          <w:szCs w:val="26"/>
        </w:rPr>
        <w:t xml:space="preserve">, 1176 </w:t>
      </w:r>
      <w:r w:rsidRPr="00ED3079">
        <w:rPr>
          <w:rFonts w:ascii="Times New Roman" w:eastAsia="Times New Roman" w:hAnsi="Times New Roman" w:cs="Times New Roman"/>
          <w:sz w:val="26"/>
          <w:szCs w:val="26"/>
          <w:u w:val="single"/>
        </w:rPr>
        <w:t>quoting</w:t>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i/>
          <w:sz w:val="26"/>
          <w:szCs w:val="26"/>
        </w:rPr>
        <w:t>State v. Mikulewicz</w:t>
      </w:r>
      <w:r w:rsidRPr="00ED3079">
        <w:rPr>
          <w:rFonts w:ascii="Times New Roman" w:eastAsia="Times New Roman" w:hAnsi="Times New Roman" w:cs="Times New Roman"/>
          <w:sz w:val="26"/>
          <w:szCs w:val="26"/>
        </w:rPr>
        <w:t xml:space="preserve">, </w:t>
      </w:r>
      <w:hyperlink r:id="rId10" w:tgtFrame="_self" w:history="1">
        <w:r w:rsidRPr="00ED3079">
          <w:rPr>
            <w:rFonts w:ascii="Times New Roman" w:eastAsia="Times New Roman" w:hAnsi="Times New Roman" w:cs="Times New Roman"/>
            <w:sz w:val="26"/>
            <w:szCs w:val="26"/>
          </w:rPr>
          <w:t>462 A.2d 497</w:t>
        </w:r>
      </w:hyperlink>
      <w:r w:rsidRPr="00ED3079">
        <w:rPr>
          <w:rFonts w:ascii="Times New Roman" w:eastAsia="Times New Roman" w:hAnsi="Times New Roman" w:cs="Times New Roman"/>
          <w:sz w:val="26"/>
          <w:szCs w:val="26"/>
        </w:rPr>
        <w:t xml:space="preserve">, 500 (Me.1983). </w:t>
      </w:r>
    </w:p>
    <w:p w14:paraId="2B811CF1" w14:textId="77777777" w:rsidR="00ED3079" w:rsidRPr="00ED3079" w:rsidRDefault="00ED3079" w:rsidP="00ED3079">
      <w:pPr>
        <w:widowControl w:val="0"/>
        <w:autoSpaceDE w:val="0"/>
        <w:autoSpaceDN w:val="0"/>
        <w:adjustRightInd w:val="0"/>
        <w:spacing w:after="0" w:line="480" w:lineRule="auto"/>
        <w:ind w:firstLine="720"/>
        <w:rPr>
          <w:rFonts w:ascii="Times New Roman" w:eastAsia="Times New Roman" w:hAnsi="Times New Roman" w:cs="Times New Roman"/>
          <w:sz w:val="26"/>
          <w:szCs w:val="26"/>
        </w:rPr>
      </w:pPr>
    </w:p>
    <w:p w14:paraId="13400965" w14:textId="77777777" w:rsidR="00ED3079" w:rsidRPr="00ED3079" w:rsidRDefault="00ED3079" w:rsidP="00ED3079">
      <w:pPr>
        <w:widowControl w:val="0"/>
        <w:numPr>
          <w:ilvl w:val="0"/>
          <w:numId w:val="5"/>
        </w:numPr>
        <w:autoSpaceDE w:val="0"/>
        <w:autoSpaceDN w:val="0"/>
        <w:adjustRightInd w:val="0"/>
        <w:spacing w:after="0" w:line="480" w:lineRule="auto"/>
        <w:contextualSpacing/>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u w:val="single"/>
        </w:rPr>
        <w:lastRenderedPageBreak/>
        <w:t>The Statements at the residence were not voluntary</w:t>
      </w:r>
      <w:r w:rsidRPr="00ED3079">
        <w:rPr>
          <w:rFonts w:ascii="Times New Roman" w:eastAsia="Times New Roman" w:hAnsi="Times New Roman" w:cs="Times New Roman"/>
          <w:sz w:val="26"/>
          <w:szCs w:val="26"/>
        </w:rPr>
        <w:t xml:space="preserve"> </w:t>
      </w:r>
    </w:p>
    <w:p w14:paraId="1AB511E1" w14:textId="77777777" w:rsidR="00ED3079" w:rsidRPr="00ED3079" w:rsidRDefault="00ED3079" w:rsidP="00ED3079">
      <w:pPr>
        <w:widowControl w:val="0"/>
        <w:autoSpaceDE w:val="0"/>
        <w:autoSpaceDN w:val="0"/>
        <w:adjustRightInd w:val="0"/>
        <w:spacing w:after="0" w:line="480" w:lineRule="auto"/>
        <w:ind w:left="1800"/>
        <w:contextualSpacing/>
        <w:rPr>
          <w:rFonts w:ascii="Times New Roman" w:eastAsia="Times New Roman" w:hAnsi="Times New Roman" w:cs="Times New Roman"/>
          <w:sz w:val="26"/>
          <w:szCs w:val="26"/>
        </w:rPr>
      </w:pPr>
    </w:p>
    <w:p w14:paraId="2F7BA255" w14:textId="163066EA" w:rsidR="00ED3079" w:rsidRPr="00ED3079" w:rsidRDefault="00ED3079" w:rsidP="00ED3079">
      <w:pPr>
        <w:widowControl w:val="0"/>
        <w:autoSpaceDE w:val="0"/>
        <w:autoSpaceDN w:val="0"/>
        <w:adjustRightInd w:val="0"/>
        <w:spacing w:after="0" w:line="480" w:lineRule="auto"/>
        <w:ind w:firstLine="72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Under the factors enunciated in </w:t>
      </w:r>
      <w:r w:rsidRPr="00ED3079">
        <w:rPr>
          <w:rFonts w:ascii="Times New Roman" w:eastAsia="Times New Roman" w:hAnsi="Times New Roman" w:cs="Times New Roman"/>
          <w:i/>
          <w:sz w:val="26"/>
          <w:szCs w:val="26"/>
        </w:rPr>
        <w:t>Rees</w:t>
      </w:r>
      <w:r w:rsidRPr="00ED3079">
        <w:rPr>
          <w:rFonts w:ascii="Times New Roman" w:eastAsia="Times New Roman" w:hAnsi="Times New Roman" w:cs="Times New Roman"/>
          <w:sz w:val="26"/>
          <w:szCs w:val="26"/>
        </w:rPr>
        <w:t xml:space="preserve">, the statements at the residence were involuntary. Officers arrived at the scene and started to interrogate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i/>
          <w:iCs/>
          <w:sz w:val="26"/>
          <w:szCs w:val="26"/>
        </w:rPr>
        <w:t>Facts</w:t>
      </w:r>
      <w:r w:rsidRPr="00ED3079">
        <w:rPr>
          <w:rFonts w:ascii="Times New Roman" w:eastAsia="Times New Roman" w:hAnsi="Times New Roman" w:cs="Times New Roman"/>
          <w:sz w:val="26"/>
          <w:szCs w:val="26"/>
        </w:rPr>
        <w:t xml:space="preserve"> </w:t>
      </w:r>
      <w:r w:rsidR="00E306C9">
        <w:rPr>
          <w:rFonts w:ascii="Times New Roman" w:eastAsia="Times New Roman" w:hAnsi="Times New Roman" w:cs="Times New Roman"/>
          <w:sz w:val="26"/>
          <w:szCs w:val="26"/>
        </w:rPr>
        <w:t xml:space="preserve">at 1-10. </w:t>
      </w:r>
      <w:r w:rsidRPr="00ED3079">
        <w:rPr>
          <w:rFonts w:ascii="Times New Roman" w:eastAsia="Times New Roman" w:hAnsi="Times New Roman" w:cs="Times New Roman"/>
          <w:sz w:val="26"/>
          <w:szCs w:val="26"/>
        </w:rPr>
        <w:t xml:space="preserve">Any police interrogation that focuses on </w:t>
      </w:r>
      <w:proofErr w:type="gramStart"/>
      <w:r w:rsidRPr="00ED3079">
        <w:rPr>
          <w:rFonts w:ascii="Times New Roman" w:eastAsia="Times New Roman" w:hAnsi="Times New Roman" w:cs="Times New Roman"/>
          <w:sz w:val="26"/>
          <w:szCs w:val="26"/>
        </w:rPr>
        <w:t>particular suspects</w:t>
      </w:r>
      <w:proofErr w:type="gramEnd"/>
      <w:r w:rsidRPr="00ED3079">
        <w:rPr>
          <w:rFonts w:ascii="Times New Roman" w:eastAsia="Times New Roman" w:hAnsi="Times New Roman" w:cs="Times New Roman"/>
          <w:sz w:val="26"/>
          <w:szCs w:val="26"/>
        </w:rPr>
        <w:t xml:space="preserve"> regarding particular events has the potential for creating a </w:t>
      </w:r>
      <w:r w:rsidR="00E306C9">
        <w:rPr>
          <w:rFonts w:ascii="Times New Roman" w:eastAsia="Times New Roman" w:hAnsi="Times New Roman" w:cs="Times New Roman"/>
          <w:sz w:val="26"/>
          <w:szCs w:val="26"/>
        </w:rPr>
        <w:t>“</w:t>
      </w:r>
      <w:r w:rsidRPr="00ED3079">
        <w:rPr>
          <w:rFonts w:ascii="Times New Roman" w:eastAsia="Times New Roman" w:hAnsi="Times New Roman" w:cs="Times New Roman"/>
          <w:sz w:val="26"/>
          <w:szCs w:val="26"/>
        </w:rPr>
        <w:t>coercive atmosphere.</w:t>
      </w:r>
      <w:r w:rsidR="00E306C9">
        <w:rPr>
          <w:rFonts w:ascii="Times New Roman" w:eastAsia="Times New Roman" w:hAnsi="Times New Roman" w:cs="Times New Roman"/>
          <w:sz w:val="26"/>
          <w:szCs w:val="26"/>
        </w:rPr>
        <w:t>”</w:t>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i/>
          <w:sz w:val="26"/>
          <w:szCs w:val="26"/>
        </w:rPr>
        <w:t>State v. Preston</w:t>
      </w:r>
      <w:r w:rsidRPr="00ED3079">
        <w:rPr>
          <w:rFonts w:ascii="Times New Roman" w:eastAsia="Times New Roman" w:hAnsi="Times New Roman" w:cs="Times New Roman"/>
          <w:sz w:val="26"/>
          <w:szCs w:val="26"/>
        </w:rPr>
        <w:t xml:space="preserve">, 411 A.2d 402, 406 (Me.1980).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concedes that this action, by itself, will not render a </w:t>
      </w:r>
      <w:proofErr w:type="gramStart"/>
      <w:r w:rsidRPr="00ED3079">
        <w:rPr>
          <w:rFonts w:ascii="Times New Roman" w:eastAsia="Times New Roman" w:hAnsi="Times New Roman" w:cs="Times New Roman"/>
          <w:sz w:val="26"/>
          <w:szCs w:val="26"/>
        </w:rPr>
        <w:t>statement involuntary</w:t>
      </w:r>
      <w:proofErr w:type="gramEnd"/>
      <w:r w:rsidRPr="00ED3079">
        <w:rPr>
          <w:rFonts w:ascii="Times New Roman" w:eastAsia="Times New Roman" w:hAnsi="Times New Roman" w:cs="Times New Roman"/>
          <w:sz w:val="26"/>
          <w:szCs w:val="26"/>
        </w:rPr>
        <w:t xml:space="preserve">. However, it is a factor to consider regarding the involuntariness of the statements. </w:t>
      </w:r>
      <w:r w:rsidRPr="00ED3079">
        <w:rPr>
          <w:rFonts w:ascii="Times New Roman" w:eastAsia="Times New Roman" w:hAnsi="Times New Roman" w:cs="Times New Roman"/>
          <w:sz w:val="26"/>
          <w:szCs w:val="26"/>
          <w:u w:val="single"/>
        </w:rPr>
        <w:t>See</w:t>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i/>
          <w:sz w:val="26"/>
          <w:szCs w:val="26"/>
        </w:rPr>
        <w:t>State v. Knight</w:t>
      </w:r>
      <w:r w:rsidRPr="00ED3079">
        <w:rPr>
          <w:rFonts w:ascii="Times New Roman" w:eastAsia="Times New Roman" w:hAnsi="Times New Roman" w:cs="Times New Roman"/>
          <w:sz w:val="26"/>
          <w:szCs w:val="26"/>
        </w:rPr>
        <w:t xml:space="preserve">, 482 A.2d 436, 442 fn.4 (Me.1984). When, however, “compulsion of whatever nature or however infused, propels or helps to propel the confession, use of the confession offends due process.” </w:t>
      </w:r>
      <w:proofErr w:type="spellStart"/>
      <w:r w:rsidRPr="00ED3079">
        <w:rPr>
          <w:rFonts w:ascii="Times New Roman" w:eastAsia="Times New Roman" w:hAnsi="Times New Roman" w:cs="Times New Roman"/>
          <w:i/>
          <w:iCs/>
          <w:sz w:val="26"/>
          <w:szCs w:val="26"/>
        </w:rPr>
        <w:t>Culombe</w:t>
      </w:r>
      <w:proofErr w:type="spellEnd"/>
      <w:r w:rsidRPr="00ED3079">
        <w:rPr>
          <w:rFonts w:ascii="Times New Roman" w:eastAsia="Times New Roman" w:hAnsi="Times New Roman" w:cs="Times New Roman"/>
          <w:i/>
          <w:iCs/>
          <w:sz w:val="26"/>
          <w:szCs w:val="26"/>
        </w:rPr>
        <w:t xml:space="preserve"> v. Connecticut,</w:t>
      </w:r>
      <w:r w:rsidRPr="00ED3079">
        <w:rPr>
          <w:rFonts w:ascii="Times New Roman" w:eastAsia="Times New Roman" w:hAnsi="Times New Roman" w:cs="Times New Roman"/>
          <w:sz w:val="26"/>
          <w:szCs w:val="26"/>
        </w:rPr>
        <w:t xml:space="preserve"> </w:t>
      </w:r>
      <w:hyperlink r:id="rId11" w:tgtFrame="_self" w:history="1">
        <w:r w:rsidRPr="00ED3079">
          <w:rPr>
            <w:rFonts w:ascii="Times New Roman" w:eastAsia="Times New Roman" w:hAnsi="Times New Roman" w:cs="Times New Roman"/>
            <w:sz w:val="26"/>
            <w:szCs w:val="26"/>
          </w:rPr>
          <w:t>367 U.S. 568</w:t>
        </w:r>
      </w:hyperlink>
      <w:r w:rsidRPr="00ED3079">
        <w:rPr>
          <w:rFonts w:ascii="Times New Roman" w:eastAsia="Times New Roman" w:hAnsi="Times New Roman" w:cs="Times New Roman"/>
          <w:sz w:val="26"/>
          <w:szCs w:val="26"/>
        </w:rPr>
        <w:t xml:space="preserve">, 602, </w:t>
      </w:r>
      <w:hyperlink r:id="rId12" w:tgtFrame="_self" w:history="1">
        <w:r w:rsidRPr="00ED3079">
          <w:rPr>
            <w:rFonts w:ascii="Times New Roman" w:eastAsia="Times New Roman" w:hAnsi="Times New Roman" w:cs="Times New Roman"/>
            <w:sz w:val="26"/>
            <w:szCs w:val="26"/>
          </w:rPr>
          <w:t xml:space="preserve">81 </w:t>
        </w:r>
        <w:proofErr w:type="spellStart"/>
        <w:r w:rsidRPr="00ED3079">
          <w:rPr>
            <w:rFonts w:ascii="Times New Roman" w:eastAsia="Times New Roman" w:hAnsi="Times New Roman" w:cs="Times New Roman"/>
            <w:sz w:val="26"/>
            <w:szCs w:val="26"/>
          </w:rPr>
          <w:t>S.Ct</w:t>
        </w:r>
        <w:proofErr w:type="spellEnd"/>
        <w:r w:rsidRPr="00ED3079">
          <w:rPr>
            <w:rFonts w:ascii="Times New Roman" w:eastAsia="Times New Roman" w:hAnsi="Times New Roman" w:cs="Times New Roman"/>
            <w:sz w:val="26"/>
            <w:szCs w:val="26"/>
          </w:rPr>
          <w:t>. 1860</w:t>
        </w:r>
      </w:hyperlink>
      <w:r w:rsidRPr="00ED3079">
        <w:rPr>
          <w:rFonts w:ascii="Times New Roman" w:eastAsia="Times New Roman" w:hAnsi="Times New Roman" w:cs="Times New Roman"/>
          <w:sz w:val="26"/>
          <w:szCs w:val="26"/>
        </w:rPr>
        <w:t xml:space="preserve">, 6 L.Ed.2d 1037 (1961) </w:t>
      </w:r>
      <w:r w:rsidRPr="00ED3079">
        <w:rPr>
          <w:rFonts w:ascii="Times New Roman" w:eastAsia="Times New Roman" w:hAnsi="Times New Roman" w:cs="Times New Roman"/>
          <w:sz w:val="26"/>
          <w:szCs w:val="26"/>
          <w:u w:val="single"/>
        </w:rPr>
        <w:t xml:space="preserve">quoted </w:t>
      </w:r>
      <w:r w:rsidRPr="00ED3079">
        <w:rPr>
          <w:rFonts w:ascii="Times New Roman" w:eastAsia="Times New Roman" w:hAnsi="Times New Roman" w:cs="Times New Roman"/>
          <w:sz w:val="26"/>
          <w:szCs w:val="26"/>
        </w:rPr>
        <w:t xml:space="preserve">by </w:t>
      </w:r>
      <w:r w:rsidRPr="00ED3079">
        <w:rPr>
          <w:rFonts w:ascii="Times New Roman" w:eastAsia="Times New Roman" w:hAnsi="Times New Roman" w:cs="Times New Roman"/>
          <w:i/>
          <w:iCs/>
          <w:sz w:val="26"/>
          <w:szCs w:val="26"/>
        </w:rPr>
        <w:t>State v.</w:t>
      </w: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i/>
          <w:iCs/>
          <w:sz w:val="26"/>
          <w:szCs w:val="26"/>
        </w:rPr>
        <w:t>Caouette,</w:t>
      </w:r>
      <w:r w:rsidRPr="00ED3079">
        <w:rPr>
          <w:rFonts w:ascii="Times New Roman" w:eastAsia="Times New Roman" w:hAnsi="Times New Roman" w:cs="Times New Roman"/>
          <w:sz w:val="26"/>
          <w:szCs w:val="26"/>
        </w:rPr>
        <w:t xml:space="preserve"> 446 A.2d at 1123. </w:t>
      </w:r>
    </w:p>
    <w:p w14:paraId="350F5632" w14:textId="77777777" w:rsidR="00ED3079" w:rsidRPr="00ED3079" w:rsidRDefault="00ED3079" w:rsidP="00ED3079">
      <w:pPr>
        <w:widowControl w:val="0"/>
        <w:autoSpaceDE w:val="0"/>
        <w:autoSpaceDN w:val="0"/>
        <w:adjustRightInd w:val="0"/>
        <w:spacing w:after="0" w:line="480" w:lineRule="auto"/>
        <w:ind w:firstLine="720"/>
        <w:rPr>
          <w:rFonts w:ascii="Times New Roman" w:eastAsia="Times New Roman" w:hAnsi="Times New Roman" w:cs="Times New Roman"/>
          <w:sz w:val="26"/>
          <w:szCs w:val="26"/>
        </w:rPr>
      </w:pPr>
      <w:r w:rsidRPr="00ED3079">
        <w:rPr>
          <w:rFonts w:ascii="Times New Roman" w:eastAsia="Times New Roman" w:hAnsi="Times New Roman" w:cs="Times New Roman"/>
          <w:iCs/>
          <w:sz w:val="26"/>
          <w:szCs w:val="26"/>
          <w:lang w:val="en"/>
        </w:rPr>
        <w:t>Police</w:t>
      </w:r>
      <w:r w:rsidRPr="00ED3079">
        <w:rPr>
          <w:rFonts w:ascii="Times New Roman" w:eastAsia="Times New Roman" w:hAnsi="Times New Roman" w:cs="Times New Roman"/>
          <w:i/>
          <w:sz w:val="26"/>
          <w:szCs w:val="26"/>
          <w:lang w:val="en"/>
        </w:rPr>
        <w:t xml:space="preserve"> </w:t>
      </w:r>
      <w:r w:rsidRPr="00ED3079">
        <w:rPr>
          <w:rFonts w:ascii="Times New Roman" w:eastAsia="Times New Roman" w:hAnsi="Times New Roman" w:cs="Times New Roman"/>
          <w:sz w:val="26"/>
          <w:szCs w:val="26"/>
          <w:lang w:val="en"/>
        </w:rPr>
        <w:t xml:space="preserve">coercion may be “implied,” “subtle,” and “psychological.” </w:t>
      </w:r>
      <w:r w:rsidRPr="00ED3079">
        <w:rPr>
          <w:rFonts w:ascii="Times New Roman" w:eastAsia="Times New Roman" w:hAnsi="Times New Roman" w:cs="Times New Roman"/>
          <w:i/>
          <w:sz w:val="26"/>
          <w:szCs w:val="26"/>
          <w:lang w:val="en"/>
        </w:rPr>
        <w:t>Moran v. Burbine</w:t>
      </w:r>
      <w:r w:rsidRPr="00ED3079">
        <w:rPr>
          <w:rFonts w:ascii="Times New Roman" w:eastAsia="Times New Roman" w:hAnsi="Times New Roman" w:cs="Times New Roman"/>
          <w:sz w:val="26"/>
          <w:szCs w:val="26"/>
          <w:lang w:val="en"/>
        </w:rPr>
        <w:t xml:space="preserve">, 475 U.S. 412, 426, 106 </w:t>
      </w:r>
      <w:proofErr w:type="spellStart"/>
      <w:r w:rsidRPr="00ED3079">
        <w:rPr>
          <w:rFonts w:ascii="Times New Roman" w:eastAsia="Times New Roman" w:hAnsi="Times New Roman" w:cs="Times New Roman"/>
          <w:sz w:val="26"/>
          <w:szCs w:val="26"/>
          <w:lang w:val="en"/>
        </w:rPr>
        <w:t>S.Ct</w:t>
      </w:r>
      <w:proofErr w:type="spellEnd"/>
      <w:r w:rsidRPr="00ED3079">
        <w:rPr>
          <w:rFonts w:ascii="Times New Roman" w:eastAsia="Times New Roman" w:hAnsi="Times New Roman" w:cs="Times New Roman"/>
          <w:sz w:val="26"/>
          <w:szCs w:val="26"/>
          <w:lang w:val="en"/>
        </w:rPr>
        <w:t>. 1135, 89 L.Ed.2d 410 (1986) (“[T]he Court has recognized that the interrogation process is ‘</w:t>
      </w:r>
      <w:r w:rsidRPr="00ED3079">
        <w:rPr>
          <w:rFonts w:ascii="Times New Roman" w:eastAsia="Times New Roman" w:hAnsi="Times New Roman" w:cs="Times New Roman"/>
          <w:i/>
          <w:iCs/>
          <w:sz w:val="26"/>
          <w:szCs w:val="26"/>
          <w:lang w:val="en"/>
        </w:rPr>
        <w:t>inherently coercive’</w:t>
      </w:r>
      <w:r w:rsidRPr="00ED3079">
        <w:rPr>
          <w:rFonts w:ascii="Times New Roman" w:eastAsia="Times New Roman" w:hAnsi="Times New Roman" w:cs="Times New Roman"/>
          <w:sz w:val="26"/>
          <w:szCs w:val="26"/>
          <w:lang w:val="en"/>
        </w:rPr>
        <w:t xml:space="preserve"> and that, as a consequence, there exists a substantial risk that the police will inadvertently traverse the fine line between legitimate efforts to elicit admissions and constitutionally impermissible compulsion." (</w:t>
      </w:r>
      <w:r w:rsidRPr="00ED3079">
        <w:rPr>
          <w:rFonts w:ascii="Times New Roman" w:eastAsia="Times New Roman" w:hAnsi="Times New Roman" w:cs="Times New Roman"/>
          <w:i/>
          <w:sz w:val="26"/>
          <w:szCs w:val="26"/>
          <w:lang w:val="en"/>
        </w:rPr>
        <w:t>emphasis added</w:t>
      </w:r>
      <w:r w:rsidRPr="00ED3079">
        <w:rPr>
          <w:rFonts w:ascii="Times New Roman" w:eastAsia="Times New Roman" w:hAnsi="Times New Roman" w:cs="Times New Roman"/>
          <w:sz w:val="26"/>
          <w:szCs w:val="26"/>
          <w:lang w:val="en"/>
        </w:rPr>
        <w:t xml:space="preserve">)). The Supreme Court of New Hampshire has similarly recognized the concerns of statements made to law enforcement: </w:t>
      </w:r>
    </w:p>
    <w:p w14:paraId="286A824C" w14:textId="77777777" w:rsidR="00ED3079" w:rsidRPr="00ED3079" w:rsidRDefault="00ED3079" w:rsidP="00ED3079">
      <w:pPr>
        <w:widowControl w:val="0"/>
        <w:autoSpaceDE w:val="0"/>
        <w:autoSpaceDN w:val="0"/>
        <w:adjustRightInd w:val="0"/>
        <w:spacing w:after="0" w:line="240" w:lineRule="auto"/>
        <w:ind w:left="720"/>
        <w:jc w:val="both"/>
        <w:rPr>
          <w:rFonts w:ascii="Times New Roman" w:eastAsia="Times New Roman" w:hAnsi="Times New Roman" w:cs="Times New Roman"/>
          <w:sz w:val="26"/>
          <w:szCs w:val="26"/>
          <w:lang w:val="en"/>
        </w:rPr>
      </w:pPr>
      <w:r w:rsidRPr="00ED3079">
        <w:rPr>
          <w:rFonts w:ascii="Times New Roman" w:eastAsia="Times New Roman" w:hAnsi="Times New Roman" w:cs="Times New Roman"/>
          <w:sz w:val="26"/>
          <w:szCs w:val="26"/>
          <w:lang w:val="en"/>
        </w:rPr>
        <w:t xml:space="preserve">“A confession is a special type of evidence. Its acceptance basically amounts to conviction. Confessions are usually obtained in the psychological atmosphere of police custody and in the greatest secrecy in which the cards can be stacked against </w:t>
      </w:r>
      <w:r w:rsidRPr="00ED3079">
        <w:rPr>
          <w:rFonts w:ascii="Times New Roman" w:eastAsia="Times New Roman" w:hAnsi="Times New Roman" w:cs="Times New Roman"/>
          <w:sz w:val="26"/>
          <w:szCs w:val="26"/>
          <w:lang w:val="en"/>
        </w:rPr>
        <w:lastRenderedPageBreak/>
        <w:t xml:space="preserve">the accused. He has no means of combating the evidence produced by the police save by his own testimony. The stakes are too high and the risk of error too great to permit a determination of admissibility to be decided by a balance of probabilities.” </w:t>
      </w:r>
    </w:p>
    <w:p w14:paraId="1915780D" w14:textId="77777777" w:rsidR="00ED3079" w:rsidRPr="00ED3079" w:rsidRDefault="00ED3079" w:rsidP="00ED3079">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en"/>
        </w:rPr>
      </w:pPr>
      <w:r w:rsidRPr="00ED3079">
        <w:rPr>
          <w:rFonts w:ascii="Times New Roman" w:eastAsia="Times New Roman" w:hAnsi="Times New Roman" w:cs="Times New Roman"/>
          <w:i/>
          <w:sz w:val="26"/>
          <w:szCs w:val="26"/>
          <w:lang w:val="en"/>
        </w:rPr>
        <w:t>State v. Phinney</w:t>
      </w:r>
      <w:r w:rsidRPr="00ED3079">
        <w:rPr>
          <w:rFonts w:ascii="Times New Roman" w:eastAsia="Times New Roman" w:hAnsi="Times New Roman" w:cs="Times New Roman"/>
          <w:sz w:val="26"/>
          <w:szCs w:val="26"/>
          <w:lang w:val="en"/>
        </w:rPr>
        <w:t xml:space="preserve">, 117 N.H. 145, 146 (1977). </w:t>
      </w:r>
    </w:p>
    <w:p w14:paraId="67AB476A" w14:textId="77777777" w:rsidR="00ED3079" w:rsidRPr="00ED3079" w:rsidRDefault="00ED3079" w:rsidP="00ED3079">
      <w:pPr>
        <w:widowControl w:val="0"/>
        <w:autoSpaceDE w:val="0"/>
        <w:autoSpaceDN w:val="0"/>
        <w:adjustRightInd w:val="0"/>
        <w:spacing w:after="0" w:line="240" w:lineRule="auto"/>
        <w:ind w:firstLine="720"/>
        <w:rPr>
          <w:rFonts w:ascii="Times New Roman" w:eastAsia="Times New Roman" w:hAnsi="Times New Roman" w:cs="Times New Roman"/>
          <w:sz w:val="26"/>
          <w:szCs w:val="26"/>
          <w:lang w:val="en"/>
        </w:rPr>
      </w:pPr>
    </w:p>
    <w:p w14:paraId="30DF8C4B" w14:textId="3DD90F82"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t xml:space="preserve">It is the Government’s burden to prove the voluntariness of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 statements at the residence beyond a reasonable doubt. Because the actors for the Government took advantage of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’s mental condition, the Government cannot meet that burden. Accordingly, the statements from the accident scene should be suppressed. </w:t>
      </w:r>
    </w:p>
    <w:p w14:paraId="0B15EA79" w14:textId="77777777" w:rsidR="00ED3079" w:rsidRPr="00ED3079" w:rsidRDefault="00ED3079" w:rsidP="00ED3079">
      <w:pPr>
        <w:widowControl w:val="0"/>
        <w:autoSpaceDE w:val="0"/>
        <w:autoSpaceDN w:val="0"/>
        <w:adjustRightInd w:val="0"/>
        <w:spacing w:after="0" w:line="480" w:lineRule="auto"/>
        <w:rPr>
          <w:rFonts w:ascii="Times New Roman" w:eastAsia="Times New Roman" w:hAnsi="Times New Roman" w:cs="Times New Roman"/>
          <w:sz w:val="26"/>
          <w:szCs w:val="26"/>
        </w:rPr>
      </w:pPr>
    </w:p>
    <w:p w14:paraId="62D0D389" w14:textId="3FFAE7BB" w:rsidR="00ED3079" w:rsidRPr="00ED3079" w:rsidRDefault="00ED3079" w:rsidP="00ED3079">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6"/>
          <w:szCs w:val="26"/>
          <w:u w:val="single"/>
        </w:rPr>
      </w:pPr>
      <w:r w:rsidRPr="00ED3079">
        <w:rPr>
          <w:rFonts w:ascii="Times New Roman" w:eastAsia="Times New Roman" w:hAnsi="Times New Roman" w:cs="Times New Roman"/>
          <w:sz w:val="26"/>
          <w:szCs w:val="26"/>
          <w:u w:val="single"/>
        </w:rPr>
        <w:t xml:space="preserve">The statements by Mr. </w:t>
      </w:r>
      <w:r w:rsidR="00800564">
        <w:rPr>
          <w:rFonts w:ascii="Times New Roman" w:eastAsia="Times New Roman" w:hAnsi="Times New Roman" w:cs="Times New Roman"/>
          <w:sz w:val="26"/>
          <w:szCs w:val="26"/>
          <w:u w:val="single"/>
        </w:rPr>
        <w:t>XXXX</w:t>
      </w:r>
      <w:r w:rsidRPr="00ED3079">
        <w:rPr>
          <w:rFonts w:ascii="Times New Roman" w:eastAsia="Times New Roman" w:hAnsi="Times New Roman" w:cs="Times New Roman"/>
          <w:sz w:val="26"/>
          <w:szCs w:val="26"/>
          <w:u w:val="single"/>
        </w:rPr>
        <w:t xml:space="preserve"> while at the police station were not </w:t>
      </w:r>
    </w:p>
    <w:p w14:paraId="005015BA" w14:textId="77777777" w:rsidR="00ED3079" w:rsidRPr="00ED3079" w:rsidRDefault="00ED3079" w:rsidP="00ED3079">
      <w:pPr>
        <w:widowControl w:val="0"/>
        <w:autoSpaceDE w:val="0"/>
        <w:autoSpaceDN w:val="0"/>
        <w:adjustRightInd w:val="0"/>
        <w:spacing w:after="0" w:line="240" w:lineRule="auto"/>
        <w:ind w:left="1800"/>
        <w:contextualSpacing/>
        <w:rPr>
          <w:rFonts w:ascii="Times New Roman" w:eastAsia="Times New Roman" w:hAnsi="Times New Roman" w:cs="Times New Roman"/>
          <w:sz w:val="26"/>
          <w:szCs w:val="26"/>
          <w:u w:val="single"/>
        </w:rPr>
      </w:pPr>
      <w:r w:rsidRPr="00ED3079">
        <w:rPr>
          <w:rFonts w:ascii="Times New Roman" w:eastAsia="Times New Roman" w:hAnsi="Times New Roman" w:cs="Times New Roman"/>
          <w:sz w:val="26"/>
          <w:szCs w:val="26"/>
          <w:u w:val="single"/>
        </w:rPr>
        <w:t xml:space="preserve">voluntary </w:t>
      </w:r>
    </w:p>
    <w:p w14:paraId="1B5E23B7" w14:textId="77777777" w:rsidR="00ED3079" w:rsidRPr="00ED3079" w:rsidRDefault="00ED3079" w:rsidP="00ED3079">
      <w:pPr>
        <w:widowControl w:val="0"/>
        <w:autoSpaceDE w:val="0"/>
        <w:autoSpaceDN w:val="0"/>
        <w:adjustRightInd w:val="0"/>
        <w:spacing w:after="0" w:line="480" w:lineRule="auto"/>
        <w:ind w:left="1008"/>
        <w:contextualSpacing/>
        <w:rPr>
          <w:rFonts w:ascii="Times New Roman" w:eastAsia="Times New Roman" w:hAnsi="Times New Roman" w:cs="Times New Roman"/>
          <w:sz w:val="26"/>
          <w:szCs w:val="26"/>
        </w:rPr>
      </w:pPr>
    </w:p>
    <w:p w14:paraId="058CDE3B" w14:textId="3E76DC06" w:rsidR="00ED3079" w:rsidRPr="00ED3079" w:rsidRDefault="00ED3079" w:rsidP="00ED3079">
      <w:pPr>
        <w:widowControl w:val="0"/>
        <w:autoSpaceDE w:val="0"/>
        <w:autoSpaceDN w:val="0"/>
        <w:adjustRightInd w:val="0"/>
        <w:spacing w:after="0" w:line="480" w:lineRule="auto"/>
        <w:ind w:firstLine="72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Similarly, under the </w:t>
      </w:r>
      <w:r w:rsidRPr="00ED3079">
        <w:rPr>
          <w:rFonts w:ascii="Times New Roman" w:eastAsia="Times New Roman" w:hAnsi="Times New Roman" w:cs="Times New Roman"/>
          <w:i/>
          <w:sz w:val="26"/>
          <w:szCs w:val="26"/>
        </w:rPr>
        <w:t>Rees</w:t>
      </w:r>
      <w:r w:rsidRPr="00ED3079">
        <w:rPr>
          <w:rFonts w:ascii="Times New Roman" w:eastAsia="Times New Roman" w:hAnsi="Times New Roman" w:cs="Times New Roman"/>
          <w:sz w:val="26"/>
          <w:szCs w:val="26"/>
        </w:rPr>
        <w:t xml:space="preserve"> factors, the statements while at the police station were involuntary. Any police interrogation that focuses on </w:t>
      </w:r>
      <w:proofErr w:type="gramStart"/>
      <w:r w:rsidRPr="00ED3079">
        <w:rPr>
          <w:rFonts w:ascii="Times New Roman" w:eastAsia="Times New Roman" w:hAnsi="Times New Roman" w:cs="Times New Roman"/>
          <w:sz w:val="26"/>
          <w:szCs w:val="26"/>
        </w:rPr>
        <w:t>particular suspects</w:t>
      </w:r>
      <w:proofErr w:type="gramEnd"/>
      <w:r w:rsidRPr="00ED3079">
        <w:rPr>
          <w:rFonts w:ascii="Times New Roman" w:eastAsia="Times New Roman" w:hAnsi="Times New Roman" w:cs="Times New Roman"/>
          <w:sz w:val="26"/>
          <w:szCs w:val="26"/>
        </w:rPr>
        <w:t xml:space="preserve"> regarding particular events has the potential for creating a “coercive atmosphere.” </w:t>
      </w:r>
      <w:r w:rsidRPr="00ED3079">
        <w:rPr>
          <w:rFonts w:ascii="Times New Roman" w:eastAsia="Times New Roman" w:hAnsi="Times New Roman" w:cs="Times New Roman"/>
          <w:i/>
          <w:sz w:val="26"/>
          <w:szCs w:val="26"/>
        </w:rPr>
        <w:t>Preston</w:t>
      </w:r>
      <w:r w:rsidRPr="00ED3079">
        <w:rPr>
          <w:rFonts w:ascii="Times New Roman" w:eastAsia="Times New Roman" w:hAnsi="Times New Roman" w:cs="Times New Roman"/>
          <w:sz w:val="26"/>
          <w:szCs w:val="26"/>
        </w:rPr>
        <w:t xml:space="preserve">, 411 A.2d 402, 406. </w:t>
      </w:r>
      <w:r w:rsidRPr="00ED3079">
        <w:rPr>
          <w:rFonts w:ascii="Times New Roman" w:eastAsia="Times New Roman" w:hAnsi="Times New Roman" w:cs="Times New Roman"/>
          <w:sz w:val="26"/>
          <w:szCs w:val="26"/>
          <w:lang w:val="en"/>
        </w:rPr>
        <w:t xml:space="preserve">Both officers had commented on Mr. </w:t>
      </w:r>
      <w:r w:rsidR="00800564">
        <w:rPr>
          <w:rFonts w:ascii="Times New Roman" w:eastAsia="Times New Roman" w:hAnsi="Times New Roman" w:cs="Times New Roman"/>
          <w:sz w:val="26"/>
          <w:szCs w:val="26"/>
          <w:lang w:val="en"/>
        </w:rPr>
        <w:t>XXXX</w:t>
      </w:r>
      <w:r w:rsidRPr="00ED3079">
        <w:rPr>
          <w:rFonts w:ascii="Times New Roman" w:eastAsia="Times New Roman" w:hAnsi="Times New Roman" w:cs="Times New Roman"/>
          <w:sz w:val="26"/>
          <w:szCs w:val="26"/>
          <w:lang w:val="en"/>
        </w:rPr>
        <w:t xml:space="preserve">’s intoxication and mental </w:t>
      </w:r>
      <w:proofErr w:type="gramStart"/>
      <w:r w:rsidRPr="00ED3079">
        <w:rPr>
          <w:rFonts w:ascii="Times New Roman" w:eastAsia="Times New Roman" w:hAnsi="Times New Roman" w:cs="Times New Roman"/>
          <w:sz w:val="26"/>
          <w:szCs w:val="26"/>
          <w:lang w:val="en"/>
        </w:rPr>
        <w:t>condition</w:t>
      </w:r>
      <w:proofErr w:type="gramEnd"/>
      <w:r w:rsidRPr="00ED3079">
        <w:rPr>
          <w:rFonts w:ascii="Times New Roman" w:eastAsia="Times New Roman" w:hAnsi="Times New Roman" w:cs="Times New Roman"/>
          <w:sz w:val="26"/>
          <w:szCs w:val="26"/>
          <w:lang w:val="en"/>
        </w:rPr>
        <w:t xml:space="preserve"> and he was later </w:t>
      </w:r>
      <w:proofErr w:type="gramStart"/>
      <w:r w:rsidRPr="00ED3079">
        <w:rPr>
          <w:rFonts w:ascii="Times New Roman" w:eastAsia="Times New Roman" w:hAnsi="Times New Roman" w:cs="Times New Roman"/>
          <w:sz w:val="26"/>
          <w:szCs w:val="26"/>
          <w:lang w:val="en"/>
        </w:rPr>
        <w:t>transported</w:t>
      </w:r>
      <w:proofErr w:type="gramEnd"/>
      <w:r w:rsidRPr="00ED3079">
        <w:rPr>
          <w:rFonts w:ascii="Times New Roman" w:eastAsia="Times New Roman" w:hAnsi="Times New Roman" w:cs="Times New Roman"/>
          <w:sz w:val="26"/>
          <w:szCs w:val="26"/>
          <w:lang w:val="en"/>
        </w:rPr>
        <w:t xml:space="preserve"> to the hospital for observation. </w:t>
      </w:r>
      <w:r w:rsidRPr="003F28DB">
        <w:rPr>
          <w:rFonts w:ascii="Times New Roman" w:eastAsia="Times New Roman" w:hAnsi="Times New Roman" w:cs="Times New Roman"/>
          <w:i/>
          <w:iCs/>
          <w:sz w:val="26"/>
          <w:szCs w:val="26"/>
          <w:lang w:val="en"/>
        </w:rPr>
        <w:t xml:space="preserve">Facts </w:t>
      </w:r>
      <w:r w:rsidRPr="003F28DB">
        <w:rPr>
          <w:rFonts w:ascii="Times New Roman" w:eastAsia="Times New Roman" w:hAnsi="Times New Roman" w:cs="Times New Roman"/>
          <w:sz w:val="26"/>
          <w:szCs w:val="26"/>
          <w:lang w:val="en"/>
        </w:rPr>
        <w:t xml:space="preserve">at </w:t>
      </w:r>
      <w:r w:rsidR="003F28DB" w:rsidRPr="003F28DB">
        <w:rPr>
          <w:rFonts w:ascii="Times New Roman" w:eastAsia="Times New Roman" w:hAnsi="Times New Roman" w:cs="Times New Roman"/>
          <w:sz w:val="26"/>
          <w:szCs w:val="26"/>
          <w:lang w:val="en"/>
        </w:rPr>
        <w:t>15, 18-20.</w:t>
      </w:r>
      <w:r w:rsidR="003F28DB">
        <w:rPr>
          <w:rFonts w:ascii="Times New Roman" w:eastAsia="Times New Roman" w:hAnsi="Times New Roman" w:cs="Times New Roman"/>
          <w:sz w:val="26"/>
          <w:szCs w:val="26"/>
          <w:u w:val="single"/>
          <w:lang w:val="en"/>
        </w:rPr>
        <w:t xml:space="preserve"> </w:t>
      </w:r>
      <w:r w:rsidRPr="00ED3079">
        <w:rPr>
          <w:rFonts w:ascii="Times New Roman" w:eastAsia="Times New Roman" w:hAnsi="Times New Roman" w:cs="Times New Roman"/>
          <w:sz w:val="26"/>
          <w:szCs w:val="26"/>
          <w:lang w:val="en"/>
        </w:rPr>
        <w:t xml:space="preserve">In </w:t>
      </w:r>
      <w:r w:rsidRPr="00ED3079">
        <w:rPr>
          <w:rFonts w:ascii="Times New Roman" w:eastAsia="Times New Roman" w:hAnsi="Times New Roman" w:cs="Times New Roman"/>
          <w:i/>
          <w:sz w:val="26"/>
          <w:szCs w:val="26"/>
          <w:lang w:val="en"/>
        </w:rPr>
        <w:t>State v. Durepo</w:t>
      </w:r>
      <w:r w:rsidRPr="00ED3079">
        <w:rPr>
          <w:rFonts w:ascii="Times New Roman" w:eastAsia="Times New Roman" w:hAnsi="Times New Roman" w:cs="Times New Roman"/>
          <w:sz w:val="26"/>
          <w:szCs w:val="26"/>
          <w:lang w:val="en"/>
        </w:rPr>
        <w:t xml:space="preserve">, the Defendant, who was mentally ill, went to the Sanford police station voluntarily, while sober and in apparent good health, and was apprised of, understood, and effectively waived his Miranda rights prior to questioning. 472 A.2d 919 (Me. 1984). The Court found that the statements made under those circumstances were voluntary. </w:t>
      </w:r>
      <w:r w:rsidRPr="00ED3079">
        <w:rPr>
          <w:rFonts w:ascii="Times New Roman" w:eastAsia="Times New Roman" w:hAnsi="Times New Roman" w:cs="Times New Roman"/>
          <w:i/>
          <w:sz w:val="26"/>
          <w:szCs w:val="26"/>
          <w:lang w:val="en"/>
        </w:rPr>
        <w:t>Id.</w:t>
      </w:r>
      <w:r w:rsidRPr="00ED3079">
        <w:rPr>
          <w:rFonts w:ascii="Times New Roman" w:eastAsia="Times New Roman" w:hAnsi="Times New Roman" w:cs="Times New Roman"/>
          <w:sz w:val="26"/>
          <w:szCs w:val="26"/>
          <w:lang w:val="en"/>
        </w:rPr>
        <w:t xml:space="preserve"> In this matter, however, Mr. </w:t>
      </w:r>
      <w:r w:rsidR="00800564">
        <w:rPr>
          <w:rFonts w:ascii="Times New Roman" w:eastAsia="Times New Roman" w:hAnsi="Times New Roman" w:cs="Times New Roman"/>
          <w:sz w:val="26"/>
          <w:szCs w:val="26"/>
          <w:lang w:val="en"/>
        </w:rPr>
        <w:t>XXXX</w:t>
      </w:r>
      <w:r w:rsidRPr="00ED3079">
        <w:rPr>
          <w:rFonts w:ascii="Times New Roman" w:eastAsia="Times New Roman" w:hAnsi="Times New Roman" w:cs="Times New Roman"/>
          <w:sz w:val="26"/>
          <w:szCs w:val="26"/>
          <w:lang w:val="en"/>
        </w:rPr>
        <w:t xml:space="preserve"> was not in good physical and mental health. </w:t>
      </w:r>
      <w:r w:rsidRPr="00ED3079">
        <w:rPr>
          <w:rFonts w:ascii="Times New Roman" w:eastAsia="Times New Roman" w:hAnsi="Times New Roman" w:cs="Times New Roman"/>
          <w:i/>
          <w:iCs/>
          <w:sz w:val="26"/>
          <w:szCs w:val="26"/>
          <w:lang w:val="en"/>
        </w:rPr>
        <w:t>Facts</w:t>
      </w:r>
      <w:r w:rsidR="003F28DB">
        <w:rPr>
          <w:rFonts w:ascii="Times New Roman" w:eastAsia="Times New Roman" w:hAnsi="Times New Roman" w:cs="Times New Roman"/>
          <w:i/>
          <w:iCs/>
          <w:sz w:val="26"/>
          <w:szCs w:val="26"/>
          <w:lang w:val="en"/>
        </w:rPr>
        <w:t xml:space="preserve">, generally. </w:t>
      </w:r>
      <w:r w:rsidRPr="00ED3079">
        <w:rPr>
          <w:rFonts w:ascii="Times New Roman" w:eastAsia="Times New Roman" w:hAnsi="Times New Roman" w:cs="Times New Roman"/>
          <w:i/>
          <w:iCs/>
          <w:sz w:val="26"/>
          <w:szCs w:val="26"/>
          <w:lang w:val="en"/>
        </w:rPr>
        <w:t xml:space="preserve"> </w:t>
      </w:r>
      <w:r w:rsidRPr="00ED3079">
        <w:rPr>
          <w:rFonts w:ascii="Times New Roman" w:eastAsia="Times New Roman" w:hAnsi="Times New Roman" w:cs="Times New Roman"/>
          <w:sz w:val="26"/>
          <w:szCs w:val="26"/>
          <w:lang w:val="en"/>
        </w:rPr>
        <w:t xml:space="preserve">The officers took advantage of Mr. </w:t>
      </w:r>
      <w:r w:rsidR="00800564">
        <w:rPr>
          <w:rFonts w:ascii="Times New Roman" w:eastAsia="Times New Roman" w:hAnsi="Times New Roman" w:cs="Times New Roman"/>
          <w:sz w:val="26"/>
          <w:szCs w:val="26"/>
          <w:lang w:val="en"/>
        </w:rPr>
        <w:t>XXXX</w:t>
      </w:r>
      <w:r w:rsidRPr="00ED3079">
        <w:rPr>
          <w:rFonts w:ascii="Times New Roman" w:eastAsia="Times New Roman" w:hAnsi="Times New Roman" w:cs="Times New Roman"/>
          <w:sz w:val="26"/>
          <w:szCs w:val="26"/>
          <w:lang w:val="en"/>
        </w:rPr>
        <w:t xml:space="preserve">’s medical situation. </w:t>
      </w:r>
      <w:r w:rsidRPr="00ED3079">
        <w:rPr>
          <w:rFonts w:ascii="Times New Roman" w:eastAsiaTheme="minorEastAsia" w:hAnsi="Times New Roman" w:cs="Times New Roman"/>
          <w:sz w:val="26"/>
          <w:szCs w:val="26"/>
        </w:rPr>
        <w:t>An officer may not take</w:t>
      </w:r>
      <w:r w:rsidRPr="00ED3079">
        <w:rPr>
          <w:rFonts w:ascii="Times New Roman" w:eastAsia="Times New Roman" w:hAnsi="Times New Roman" w:cs="Times New Roman"/>
          <w:sz w:val="26"/>
          <w:szCs w:val="26"/>
        </w:rPr>
        <w:t xml:space="preserve"> </w:t>
      </w:r>
      <w:r w:rsidRPr="00ED3079">
        <w:rPr>
          <w:rFonts w:ascii="Times New Roman" w:eastAsiaTheme="minorEastAsia" w:hAnsi="Times New Roman" w:cs="Times New Roman"/>
          <w:sz w:val="26"/>
          <w:szCs w:val="26"/>
        </w:rPr>
        <w:t xml:space="preserve">advantage of one's medical condition </w:t>
      </w:r>
      <w:proofErr w:type="gramStart"/>
      <w:r w:rsidRPr="00ED3079">
        <w:rPr>
          <w:rFonts w:ascii="Times New Roman" w:eastAsiaTheme="minorEastAsia" w:hAnsi="Times New Roman" w:cs="Times New Roman"/>
          <w:sz w:val="26"/>
          <w:szCs w:val="26"/>
        </w:rPr>
        <w:t>in order to</w:t>
      </w:r>
      <w:proofErr w:type="gramEnd"/>
      <w:r w:rsidRPr="00ED3079">
        <w:rPr>
          <w:rFonts w:ascii="Times New Roman" w:eastAsiaTheme="minorEastAsia" w:hAnsi="Times New Roman" w:cs="Times New Roman"/>
          <w:sz w:val="26"/>
          <w:szCs w:val="26"/>
        </w:rPr>
        <w:t xml:space="preserve"> elicit </w:t>
      </w:r>
      <w:r w:rsidRPr="00ED3079">
        <w:rPr>
          <w:rFonts w:ascii="Times New Roman" w:eastAsiaTheme="minorEastAsia" w:hAnsi="Times New Roman" w:cs="Times New Roman"/>
          <w:sz w:val="26"/>
          <w:szCs w:val="26"/>
        </w:rPr>
        <w:lastRenderedPageBreak/>
        <w:t>incriminating statements.</w:t>
      </w:r>
      <w:r w:rsidRPr="00ED3079">
        <w:rPr>
          <w:rFonts w:ascii="Times New Roman" w:eastAsiaTheme="minorEastAsia" w:hAnsi="Times New Roman" w:cs="Times New Roman"/>
          <w:i/>
          <w:iCs/>
          <w:sz w:val="26"/>
          <w:szCs w:val="26"/>
        </w:rPr>
        <w:t xml:space="preserve"> State v. Bowshier, </w:t>
      </w:r>
      <w:r w:rsidRPr="00ED3079">
        <w:rPr>
          <w:rFonts w:ascii="Times New Roman" w:eastAsiaTheme="minorEastAsia" w:hAnsi="Times New Roman" w:cs="Times New Roman"/>
          <w:sz w:val="26"/>
          <w:szCs w:val="26"/>
        </w:rPr>
        <w:t>1992 WL 288780 (Ohio Ct. App. 2d Dist. Clark County 1992)</w:t>
      </w:r>
      <w:r w:rsidRPr="00ED3079">
        <w:rPr>
          <w:rFonts w:ascii="Times New Roman" w:eastAsiaTheme="minorEastAsia" w:hAnsi="Times New Roman" w:cs="Times New Roman"/>
          <w:i/>
          <w:iCs/>
          <w:sz w:val="26"/>
          <w:szCs w:val="26"/>
        </w:rPr>
        <w:t xml:space="preserve"> </w:t>
      </w:r>
      <w:r w:rsidRPr="00ED3079">
        <w:rPr>
          <w:rFonts w:ascii="Times New Roman" w:eastAsiaTheme="minorEastAsia" w:hAnsi="Times New Roman" w:cs="Times New Roman"/>
          <w:sz w:val="26"/>
          <w:szCs w:val="26"/>
        </w:rPr>
        <w:t xml:space="preserve">(unreported opinion); </w:t>
      </w:r>
      <w:r w:rsidRPr="00ED3079">
        <w:rPr>
          <w:rFonts w:ascii="Times New Roman" w:eastAsiaTheme="minorEastAsia" w:hAnsi="Times New Roman" w:cs="Times New Roman"/>
          <w:i/>
          <w:iCs/>
          <w:sz w:val="26"/>
          <w:szCs w:val="26"/>
        </w:rPr>
        <w:t xml:space="preserve">People v. DeBoer, </w:t>
      </w:r>
      <w:r w:rsidRPr="00ED3079">
        <w:rPr>
          <w:rFonts w:ascii="Times New Roman" w:eastAsiaTheme="minorEastAsia" w:hAnsi="Times New Roman" w:cs="Times New Roman"/>
          <w:sz w:val="26"/>
          <w:szCs w:val="26"/>
        </w:rPr>
        <w:t>829 P.2d 447 (Colo. Ct. App. 1991).</w:t>
      </w:r>
    </w:p>
    <w:p w14:paraId="20BD3ACE" w14:textId="5D761EFF" w:rsidR="00ED3079" w:rsidRPr="00ED3079" w:rsidRDefault="00ED3079" w:rsidP="00F23703">
      <w:pPr>
        <w:widowControl w:val="0"/>
        <w:tabs>
          <w:tab w:val="left" w:pos="0"/>
        </w:tabs>
        <w:autoSpaceDE w:val="0"/>
        <w:autoSpaceDN w:val="0"/>
        <w:adjustRightInd w:val="0"/>
        <w:spacing w:after="0" w:line="480" w:lineRule="auto"/>
        <w:ind w:firstLine="30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t xml:space="preserve"> It is the Government’s burden to prove the voluntariness of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 xml:space="preserve">’s statements while at the police station beyond a reasonable doubt. </w:t>
      </w:r>
      <w:r w:rsidR="00396448">
        <w:rPr>
          <w:rFonts w:ascii="Times New Roman" w:eastAsia="Times New Roman" w:hAnsi="Times New Roman" w:cs="Times New Roman"/>
          <w:sz w:val="26"/>
          <w:szCs w:val="26"/>
        </w:rPr>
        <w:t>Based on intoxication and</w:t>
      </w:r>
      <w:r w:rsidRPr="00ED3079">
        <w:rPr>
          <w:rFonts w:ascii="Times New Roman" w:eastAsia="Times New Roman" w:hAnsi="Times New Roman" w:cs="Times New Roman"/>
          <w:sz w:val="26"/>
          <w:szCs w:val="26"/>
        </w:rPr>
        <w:t xml:space="preserve"> the state of Mr. </w:t>
      </w:r>
      <w:r w:rsidR="00800564">
        <w:rPr>
          <w:rFonts w:ascii="Times New Roman" w:eastAsia="Times New Roman" w:hAnsi="Times New Roman" w:cs="Times New Roman"/>
          <w:sz w:val="26"/>
          <w:szCs w:val="26"/>
        </w:rPr>
        <w:t>XXXX</w:t>
      </w:r>
      <w:r w:rsidRPr="00ED3079">
        <w:rPr>
          <w:rFonts w:ascii="Times New Roman" w:eastAsia="Times New Roman" w:hAnsi="Times New Roman" w:cs="Times New Roman"/>
          <w:sz w:val="26"/>
          <w:szCs w:val="26"/>
        </w:rPr>
        <w:t>’s mental condition, the Government cannot meet that burden. Accordingly, the statements while at the police station should be suppressed.</w:t>
      </w:r>
    </w:p>
    <w:p w14:paraId="1685A510" w14:textId="098AB103" w:rsidR="00ED3079" w:rsidRPr="00ED3079" w:rsidRDefault="00ED3079" w:rsidP="00ED3079">
      <w:pPr>
        <w:spacing w:after="5" w:line="358" w:lineRule="auto"/>
        <w:ind w:left="-15" w:firstLine="720"/>
        <w:rPr>
          <w:rFonts w:ascii="Times New Roman" w:eastAsia="Times New Roman" w:hAnsi="Times New Roman" w:cs="Times New Roman"/>
          <w:color w:val="000000"/>
          <w:sz w:val="26"/>
          <w:szCs w:val="26"/>
        </w:rPr>
      </w:pPr>
      <w:r w:rsidRPr="00ED3079">
        <w:rPr>
          <w:rFonts w:ascii="Times New Roman" w:eastAsia="Times New Roman" w:hAnsi="Times New Roman" w:cs="Times New Roman"/>
          <w:color w:val="000000"/>
          <w:sz w:val="26"/>
          <w:szCs w:val="26"/>
        </w:rPr>
        <w:t xml:space="preserve">WHEREFORE, Mr. </w:t>
      </w:r>
      <w:r w:rsidR="00800564">
        <w:rPr>
          <w:rFonts w:ascii="Times New Roman" w:eastAsia="Times New Roman" w:hAnsi="Times New Roman" w:cs="Times New Roman"/>
          <w:color w:val="000000"/>
          <w:sz w:val="26"/>
          <w:szCs w:val="26"/>
        </w:rPr>
        <w:t>XXXX</w:t>
      </w:r>
      <w:r w:rsidRPr="00ED3079">
        <w:rPr>
          <w:rFonts w:ascii="Times New Roman" w:eastAsia="Times New Roman" w:hAnsi="Times New Roman" w:cs="Times New Roman"/>
          <w:color w:val="000000"/>
          <w:sz w:val="26"/>
          <w:szCs w:val="26"/>
        </w:rPr>
        <w:t xml:space="preserve"> respectfully requests that the Court grant this Motion to Suppress or in the alternative set the matter for an evidentiary hearing. </w:t>
      </w:r>
    </w:p>
    <w:p w14:paraId="201A2171" w14:textId="77777777" w:rsidR="00ED3079" w:rsidRPr="00ED3079" w:rsidRDefault="00ED3079" w:rsidP="00ED3079">
      <w:pPr>
        <w:spacing w:after="5" w:line="358" w:lineRule="auto"/>
        <w:ind w:left="-15" w:firstLine="720"/>
        <w:rPr>
          <w:rFonts w:ascii="Times New Roman" w:eastAsia="Times New Roman" w:hAnsi="Times New Roman" w:cs="Times New Roman"/>
          <w:color w:val="000000"/>
          <w:sz w:val="26"/>
          <w:szCs w:val="26"/>
        </w:rPr>
      </w:pPr>
    </w:p>
    <w:p w14:paraId="2581C298"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RESPECTFULLY SUBMITTED:</w:t>
      </w:r>
    </w:p>
    <w:p w14:paraId="7E131330" w14:textId="553346EE"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STEPHEN </w:t>
      </w:r>
      <w:r w:rsidR="00800564">
        <w:rPr>
          <w:rFonts w:ascii="Times New Roman" w:eastAsia="Times New Roman" w:hAnsi="Times New Roman" w:cs="Times New Roman"/>
          <w:sz w:val="26"/>
          <w:szCs w:val="26"/>
        </w:rPr>
        <w:t>XXXX</w:t>
      </w:r>
    </w:p>
    <w:p w14:paraId="3CD40DB3"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By His Attorney, </w:t>
      </w:r>
    </w:p>
    <w:p w14:paraId="2E1E7035"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David J. Bobrow, Esq. </w:t>
      </w:r>
    </w:p>
    <w:p w14:paraId="60C37579"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Bar No. 9164</w:t>
      </w:r>
    </w:p>
    <w:p w14:paraId="457E8317"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P.O. Box 366</w:t>
      </w:r>
    </w:p>
    <w:p w14:paraId="2177E4EC"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9 Bradstreet Lane</w:t>
      </w:r>
    </w:p>
    <w:p w14:paraId="0F95E3DD"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Eliot, Maine 03903</w:t>
      </w:r>
    </w:p>
    <w:p w14:paraId="77514201" w14:textId="79CCD72F" w:rsidR="00ED3079" w:rsidRPr="00ED3079" w:rsidRDefault="00ED3079" w:rsidP="00F23703">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(207) 439-4502</w:t>
      </w:r>
    </w:p>
    <w:p w14:paraId="035E0525" w14:textId="77777777" w:rsidR="00ED3079" w:rsidRPr="00ED3079" w:rsidRDefault="00ED3079" w:rsidP="00ED3079">
      <w:pPr>
        <w:widowControl w:val="0"/>
        <w:autoSpaceDE w:val="0"/>
        <w:autoSpaceDN w:val="0"/>
        <w:adjustRightInd w:val="0"/>
        <w:spacing w:after="0" w:line="240" w:lineRule="auto"/>
        <w:ind w:firstLine="5040"/>
        <w:rPr>
          <w:rFonts w:ascii="Times New Roman" w:eastAsia="Times New Roman" w:hAnsi="Times New Roman" w:cs="Times New Roman"/>
          <w:sz w:val="26"/>
          <w:szCs w:val="26"/>
        </w:rPr>
      </w:pPr>
    </w:p>
    <w:p w14:paraId="48F81BC1"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 w:name="_Hlk46425778"/>
      <w:r w:rsidRPr="00ED3079">
        <w:rPr>
          <w:rFonts w:ascii="Times New Roman" w:eastAsia="Times New Roman" w:hAnsi="Times New Roman" w:cs="Times New Roman"/>
          <w:sz w:val="26"/>
          <w:szCs w:val="26"/>
        </w:rPr>
        <w:t>Date:</w:t>
      </w:r>
      <w:r w:rsidRPr="00ED3079">
        <w:rPr>
          <w:rFonts w:ascii="Times New Roman" w:eastAsia="Times New Roman" w:hAnsi="Times New Roman" w:cs="Times New Roman"/>
          <w:sz w:val="26"/>
          <w:szCs w:val="26"/>
          <w:u w:val="single"/>
        </w:rPr>
        <w:t>03/30/2021</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s/DJB</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    </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David J. Bobrow, Esq.</w:t>
      </w:r>
    </w:p>
    <w:bookmarkEnd w:id="5"/>
    <w:p w14:paraId="4B23E61C"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3B3FA34D" w14:textId="77777777" w:rsidR="00ED3079" w:rsidRPr="00ED3079" w:rsidRDefault="00ED3079" w:rsidP="00ED3079">
      <w:pPr>
        <w:widowControl w:val="0"/>
        <w:tabs>
          <w:tab w:val="center" w:pos="4680"/>
        </w:tabs>
        <w:autoSpaceDE w:val="0"/>
        <w:autoSpaceDN w:val="0"/>
        <w:adjustRightInd w:val="0"/>
        <w:spacing w:after="0" w:line="24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w:t>
      </w:r>
      <w:r w:rsidRPr="00ED3079">
        <w:rPr>
          <w:rFonts w:ascii="Times New Roman" w:eastAsia="Times New Roman" w:hAnsi="Times New Roman" w:cs="Times New Roman"/>
          <w:sz w:val="26"/>
          <w:szCs w:val="26"/>
        </w:rPr>
        <w:tab/>
        <w:t>CERTIFICATE OF SERVICE</w:t>
      </w:r>
    </w:p>
    <w:p w14:paraId="1368A6BA"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30D0FAAC"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 xml:space="preserve">     I hereby certify that on this date I mailed, postage paid, a copy of this Motion to Assistant District Attorney Thaddeus West. </w:t>
      </w:r>
    </w:p>
    <w:p w14:paraId="5C2D6ECD"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560091E7"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p>
    <w:p w14:paraId="6EEA262E" w14:textId="77777777" w:rsidR="00ED3079" w:rsidRPr="00ED3079" w:rsidRDefault="00ED3079" w:rsidP="00ED3079">
      <w:pPr>
        <w:widowControl w:val="0"/>
        <w:autoSpaceDE w:val="0"/>
        <w:autoSpaceDN w:val="0"/>
        <w:adjustRightInd w:val="0"/>
        <w:spacing w:after="0" w:line="240" w:lineRule="auto"/>
        <w:rPr>
          <w:rFonts w:ascii="Times New Roman" w:eastAsia="Times New Roman" w:hAnsi="Times New Roman" w:cs="Times New Roman"/>
          <w:sz w:val="26"/>
          <w:szCs w:val="26"/>
        </w:rPr>
      </w:pPr>
      <w:r w:rsidRPr="00ED3079">
        <w:rPr>
          <w:rFonts w:ascii="Times New Roman" w:eastAsia="Times New Roman" w:hAnsi="Times New Roman" w:cs="Times New Roman"/>
          <w:sz w:val="26"/>
          <w:szCs w:val="26"/>
        </w:rPr>
        <w:t>Date:</w:t>
      </w:r>
      <w:r w:rsidRPr="00ED3079">
        <w:rPr>
          <w:rFonts w:ascii="Times New Roman" w:eastAsia="Times New Roman" w:hAnsi="Times New Roman" w:cs="Times New Roman"/>
          <w:sz w:val="26"/>
          <w:szCs w:val="26"/>
          <w:u w:val="single"/>
        </w:rPr>
        <w:t>03/30/2021</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s/DJB</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 xml:space="preserve">    </w:t>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r>
      <w:r w:rsidRPr="00ED3079">
        <w:rPr>
          <w:rFonts w:ascii="Times New Roman" w:eastAsia="Times New Roman" w:hAnsi="Times New Roman" w:cs="Times New Roman"/>
          <w:sz w:val="26"/>
          <w:szCs w:val="26"/>
        </w:rPr>
        <w:tab/>
        <w:t>David J. Bobrow, Esq.</w:t>
      </w:r>
    </w:p>
    <w:p w14:paraId="27C795B1" w14:textId="77777777" w:rsidR="00ED3079" w:rsidRPr="00ED3079" w:rsidRDefault="00ED3079" w:rsidP="00ED3079">
      <w:pPr>
        <w:spacing w:after="273"/>
        <w:rPr>
          <w:rFonts w:ascii="Times New Roman" w:eastAsia="Times New Roman" w:hAnsi="Times New Roman" w:cs="Times New Roman"/>
          <w:color w:val="000000"/>
          <w:sz w:val="26"/>
        </w:rPr>
      </w:pPr>
      <w:r w:rsidRPr="00ED3079">
        <w:rPr>
          <w:rFonts w:ascii="Times New Roman" w:eastAsia="Times New Roman" w:hAnsi="Times New Roman" w:cs="Times New Roman"/>
          <w:color w:val="000000"/>
          <w:sz w:val="26"/>
        </w:rPr>
        <w:t xml:space="preserve"> </w:t>
      </w:r>
    </w:p>
    <w:p w14:paraId="56E2B8A4" w14:textId="77777777" w:rsidR="00E439AD" w:rsidRDefault="00E439AD"/>
    <w:sectPr w:rsidR="00E439A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55B00" w14:textId="77777777" w:rsidR="00A15EE6" w:rsidRDefault="00A15EE6" w:rsidP="00ED3079">
      <w:pPr>
        <w:spacing w:after="0" w:line="240" w:lineRule="auto"/>
      </w:pPr>
      <w:r>
        <w:separator/>
      </w:r>
    </w:p>
  </w:endnote>
  <w:endnote w:type="continuationSeparator" w:id="0">
    <w:p w14:paraId="754E8275" w14:textId="77777777" w:rsidR="00A15EE6" w:rsidRDefault="00A15EE6"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20775"/>
      <w:docPartObj>
        <w:docPartGallery w:val="Page Numbers (Bottom of Page)"/>
        <w:docPartUnique/>
      </w:docPartObj>
    </w:sdtPr>
    <w:sdtEndPr>
      <w:rPr>
        <w:noProof/>
      </w:rPr>
    </w:sdtEndPr>
    <w:sdtContent>
      <w:p w14:paraId="39C6B9CF" w14:textId="173BDABD" w:rsidR="00ED3079" w:rsidRDefault="00ED3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78719" w14:textId="77777777" w:rsidR="00ED3079" w:rsidRDefault="00ED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D2D9" w14:textId="77777777" w:rsidR="00A15EE6" w:rsidRDefault="00A15EE6" w:rsidP="00ED3079">
      <w:pPr>
        <w:spacing w:after="0" w:line="240" w:lineRule="auto"/>
      </w:pPr>
      <w:r>
        <w:separator/>
      </w:r>
    </w:p>
  </w:footnote>
  <w:footnote w:type="continuationSeparator" w:id="0">
    <w:p w14:paraId="736F6943" w14:textId="77777777" w:rsidR="00A15EE6" w:rsidRDefault="00A15EE6" w:rsidP="00ED3079">
      <w:pPr>
        <w:spacing w:after="0" w:line="240" w:lineRule="auto"/>
      </w:pPr>
      <w:r>
        <w:continuationSeparator/>
      </w:r>
    </w:p>
  </w:footnote>
  <w:footnote w:id="1">
    <w:p w14:paraId="2EC67F31" w14:textId="2D22D8E6" w:rsidR="00ED3079" w:rsidRDefault="00ED3079" w:rsidP="00ED3079">
      <w:pPr>
        <w:pStyle w:val="FootnoteText"/>
      </w:pPr>
      <w:r>
        <w:rPr>
          <w:rStyle w:val="FootnoteReference"/>
        </w:rPr>
        <w:footnoteRef/>
      </w:r>
      <w:r>
        <w:t xml:space="preserve"> This charge is in the current </w:t>
      </w:r>
      <w:proofErr w:type="gramStart"/>
      <w:r>
        <w:t>complaint</w:t>
      </w:r>
      <w:proofErr w:type="gramEnd"/>
      <w:r>
        <w:t xml:space="preserve"> but it is believed that the Government will not be pursuing this count. It is noteworthy that Officer Delaney specifically informs Mr. </w:t>
      </w:r>
      <w:r w:rsidR="00800564">
        <w:t>XXXX</w:t>
      </w:r>
      <w:r>
        <w:t xml:space="preserve"> that such a charge won’t happen. </w:t>
      </w:r>
    </w:p>
  </w:footnote>
  <w:footnote w:id="2">
    <w:p w14:paraId="100A571E" w14:textId="77777777" w:rsidR="00ED3079" w:rsidRPr="00612C6A" w:rsidRDefault="00ED3079" w:rsidP="00ED3079">
      <w:pPr>
        <w:pStyle w:val="FootnoteText"/>
      </w:pPr>
      <w:r w:rsidRPr="00612C6A">
        <w:rPr>
          <w:rStyle w:val="FootnoteReference"/>
        </w:rPr>
        <w:footnoteRef/>
      </w:r>
      <w:r w:rsidRPr="00612C6A">
        <w:t xml:space="preserve"> The facts provided are taken from discovery provided by the Government and citations are therefore made to the various reports and recordings by title.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53A9"/>
    <w:multiLevelType w:val="hybridMultilevel"/>
    <w:tmpl w:val="98522FA6"/>
    <w:lvl w:ilvl="0" w:tplc="5F7A282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FC175BC"/>
    <w:multiLevelType w:val="hybridMultilevel"/>
    <w:tmpl w:val="F3BAB6A6"/>
    <w:lvl w:ilvl="0" w:tplc="3756515E">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C80585"/>
    <w:multiLevelType w:val="hybridMultilevel"/>
    <w:tmpl w:val="3018748E"/>
    <w:lvl w:ilvl="0" w:tplc="4CC82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DD58B9"/>
    <w:multiLevelType w:val="hybridMultilevel"/>
    <w:tmpl w:val="802EE1CC"/>
    <w:lvl w:ilvl="0" w:tplc="B2E8E1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4F4AFF"/>
    <w:multiLevelType w:val="hybridMultilevel"/>
    <w:tmpl w:val="D63685B8"/>
    <w:lvl w:ilvl="0" w:tplc="BD3E78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52274"/>
    <w:multiLevelType w:val="hybridMultilevel"/>
    <w:tmpl w:val="4A1C7EF6"/>
    <w:lvl w:ilvl="0" w:tplc="8D8A62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2F062F"/>
    <w:multiLevelType w:val="hybridMultilevel"/>
    <w:tmpl w:val="BD781CD6"/>
    <w:lvl w:ilvl="0" w:tplc="13120B3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2032293">
    <w:abstractNumId w:val="2"/>
  </w:num>
  <w:num w:numId="2" w16cid:durableId="476606180">
    <w:abstractNumId w:val="0"/>
  </w:num>
  <w:num w:numId="3" w16cid:durableId="1634483315">
    <w:abstractNumId w:val="4"/>
  </w:num>
  <w:num w:numId="4" w16cid:durableId="310603100">
    <w:abstractNumId w:val="5"/>
  </w:num>
  <w:num w:numId="5" w16cid:durableId="1989893715">
    <w:abstractNumId w:val="6"/>
  </w:num>
  <w:num w:numId="6" w16cid:durableId="1268345811">
    <w:abstractNumId w:val="3"/>
  </w:num>
  <w:num w:numId="7" w16cid:durableId="154305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79"/>
    <w:rsid w:val="001C4966"/>
    <w:rsid w:val="002C757C"/>
    <w:rsid w:val="00396448"/>
    <w:rsid w:val="003A5C3D"/>
    <w:rsid w:val="003F28DB"/>
    <w:rsid w:val="00450F77"/>
    <w:rsid w:val="006E14E9"/>
    <w:rsid w:val="00774E3E"/>
    <w:rsid w:val="00800564"/>
    <w:rsid w:val="008A4AC0"/>
    <w:rsid w:val="0092248A"/>
    <w:rsid w:val="00A15EE6"/>
    <w:rsid w:val="00A6433F"/>
    <w:rsid w:val="00C15BDD"/>
    <w:rsid w:val="00E306C9"/>
    <w:rsid w:val="00E439AD"/>
    <w:rsid w:val="00E60772"/>
    <w:rsid w:val="00ED3079"/>
    <w:rsid w:val="00F23703"/>
    <w:rsid w:val="00FF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D8EB"/>
  <w15:chartTrackingRefBased/>
  <w15:docId w15:val="{32F240BF-6B67-4B18-B5DD-EA171E65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3079"/>
    <w:pPr>
      <w:spacing w:after="0" w:line="240" w:lineRule="auto"/>
      <w:ind w:left="10" w:hanging="1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ED3079"/>
    <w:rPr>
      <w:rFonts w:ascii="Times New Roman" w:eastAsia="Times New Roman" w:hAnsi="Times New Roman" w:cs="Times New Roman"/>
      <w:color w:val="000000"/>
      <w:sz w:val="20"/>
      <w:szCs w:val="20"/>
    </w:rPr>
  </w:style>
  <w:style w:type="character" w:styleId="FootnoteReference">
    <w:name w:val="footnote reference"/>
    <w:basedOn w:val="DefaultParagraphFont"/>
    <w:unhideWhenUsed/>
    <w:rsid w:val="00ED3079"/>
    <w:rPr>
      <w:vertAlign w:val="superscript"/>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riter.net/getCitState.aspx?series=ME&amp;citationno=2001+ME+88&amp;scd=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urtlistener.com/opinion/2682482/state-of-maine-v-karl-v-kittredge/" TargetMode="External"/><Relationship Id="rId12" Type="http://schemas.openxmlformats.org/officeDocument/2006/relationships/hyperlink" Target="http://www.lawriter.net/getCitState.aspx?series=S.Ct.&amp;citationno=81+S.Ct.+1860&amp;scd=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riter.net/getCitState.aspx?series=U.S.&amp;citationno=367+U.S.+568&amp;scd=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writer.net/getCitState.aspx?series=A.2d&amp;citationno=462+A.2d+497&amp;scd=ME" TargetMode="External"/><Relationship Id="rId4" Type="http://schemas.openxmlformats.org/officeDocument/2006/relationships/webSettings" Target="webSettings.xml"/><Relationship Id="rId9" Type="http://schemas.openxmlformats.org/officeDocument/2006/relationships/hyperlink" Target="http://www.lawriter.net/getCitState.aspx?series=A.2d&amp;citationno=772+A.2d+1173&amp;scd=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Bobrow</dc:creator>
  <cp:keywords/>
  <dc:description/>
  <cp:lastModifiedBy>David J. Bobrow</cp:lastModifiedBy>
  <cp:revision>2</cp:revision>
  <cp:lastPrinted>2021-03-30T11:58:00Z</cp:lastPrinted>
  <dcterms:created xsi:type="dcterms:W3CDTF">2025-02-02T17:11:00Z</dcterms:created>
  <dcterms:modified xsi:type="dcterms:W3CDTF">2025-02-02T17:11:00Z</dcterms:modified>
</cp:coreProperties>
</file>